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1731B" w14:textId="77777777" w:rsidR="00D6339B" w:rsidRPr="001941B0" w:rsidRDefault="00D6339B" w:rsidP="00D6339B">
      <w:pPr>
        <w:pStyle w:val="Normal1"/>
        <w:rPr>
          <w:rFonts w:ascii="Garamond" w:hAnsi="Garamond"/>
          <w:b/>
        </w:rPr>
      </w:pPr>
      <w:bookmarkStart w:id="0" w:name="_gjdgxs" w:colFirst="0" w:colLast="0"/>
      <w:bookmarkEnd w:id="0"/>
      <w:r w:rsidRPr="001941B0">
        <w:rPr>
          <w:rFonts w:ascii="Garamond" w:hAnsi="Garamond"/>
          <w:b/>
        </w:rPr>
        <w:t>PLAN DE COURS</w:t>
      </w:r>
    </w:p>
    <w:p w14:paraId="4C59B20B" w14:textId="77777777" w:rsidR="00D6339B" w:rsidRPr="001941B0" w:rsidRDefault="00D6339B" w:rsidP="00D6339B">
      <w:pPr>
        <w:pStyle w:val="Normal1"/>
        <w:rPr>
          <w:rFonts w:ascii="Garamond" w:hAnsi="Garamond"/>
        </w:rPr>
      </w:pPr>
      <w:bookmarkStart w:id="1" w:name="_GoBack"/>
    </w:p>
    <w:bookmarkEnd w:id="1"/>
    <w:p w14:paraId="243A6A69" w14:textId="77777777" w:rsidR="00493050" w:rsidRPr="001941B0" w:rsidRDefault="00493050" w:rsidP="00493050">
      <w:pPr>
        <w:rPr>
          <w:rFonts w:ascii="Garamond" w:hAnsi="Garamond"/>
          <w:b/>
        </w:rPr>
      </w:pPr>
      <w:r w:rsidRPr="001941B0">
        <w:rPr>
          <w:rFonts w:ascii="Garamond" w:hAnsi="Garamond"/>
          <w:b/>
        </w:rPr>
        <w:t xml:space="preserve">Faculté des arts et des sciences </w:t>
      </w:r>
      <w:r w:rsidRPr="001941B0">
        <w:rPr>
          <w:rFonts w:ascii="Garamond" w:eastAsia="Helvetica" w:hAnsi="Garamond" w:cs="Helvetica"/>
          <w:b/>
        </w:rPr>
        <w:t>–</w:t>
      </w:r>
      <w:r w:rsidRPr="001941B0">
        <w:rPr>
          <w:rFonts w:ascii="Garamond" w:hAnsi="Garamond"/>
          <w:b/>
        </w:rPr>
        <w:t xml:space="preserve"> Département d</w:t>
      </w:r>
      <w:r w:rsidRPr="001941B0">
        <w:rPr>
          <w:rFonts w:ascii="Garamond" w:eastAsia="Helvetica" w:hAnsi="Garamond" w:cs="Helvetica"/>
          <w:b/>
        </w:rPr>
        <w:t>’</w:t>
      </w:r>
      <w:r w:rsidRPr="001941B0">
        <w:rPr>
          <w:rFonts w:ascii="Garamond" w:hAnsi="Garamond"/>
          <w:b/>
        </w:rPr>
        <w:t>histoire</w:t>
      </w:r>
    </w:p>
    <w:p w14:paraId="7010FD88" w14:textId="77777777" w:rsidR="00493050" w:rsidRPr="003A17B6" w:rsidRDefault="00493050" w:rsidP="00493050">
      <w:pPr>
        <w:rPr>
          <w:rFonts w:ascii="Garamond" w:hAnsi="Garamond"/>
          <w:b/>
        </w:rPr>
      </w:pPr>
    </w:p>
    <w:p w14:paraId="5CEBCC13" w14:textId="61EDBE10" w:rsidR="00493050" w:rsidRPr="003A17B6" w:rsidRDefault="006F71CA" w:rsidP="00493050">
      <w:pPr>
        <w:pStyle w:val="Normal1"/>
        <w:rPr>
          <w:rFonts w:ascii="Garamond" w:hAnsi="Garamond"/>
          <w:b/>
        </w:rPr>
      </w:pPr>
      <w:r w:rsidRPr="003A17B6">
        <w:rPr>
          <w:rFonts w:ascii="Garamond" w:hAnsi="Garamond"/>
          <w:b/>
        </w:rPr>
        <w:t>HST 2276</w:t>
      </w:r>
      <w:r w:rsidR="000C5CC1" w:rsidRPr="003A17B6">
        <w:rPr>
          <w:rFonts w:ascii="Garamond" w:hAnsi="Garamond"/>
          <w:b/>
        </w:rPr>
        <w:t xml:space="preserve"> </w:t>
      </w:r>
      <w:r w:rsidR="00493050" w:rsidRPr="003A17B6">
        <w:rPr>
          <w:rFonts w:ascii="Garamond" w:hAnsi="Garamond"/>
          <w:b/>
        </w:rPr>
        <w:t xml:space="preserve">- </w:t>
      </w:r>
      <w:r w:rsidR="00A07BA2" w:rsidRPr="003A17B6">
        <w:rPr>
          <w:rFonts w:ascii="Garamond" w:hAnsi="Garamond" w:cs="Arial"/>
        </w:rPr>
        <w:t>Histoire de l’Holocauste : une perspective international</w:t>
      </w:r>
      <w:r w:rsidR="00EE6958">
        <w:rPr>
          <w:rFonts w:ascii="Garamond" w:hAnsi="Garamond" w:cs="Arial"/>
        </w:rPr>
        <w:t>e</w:t>
      </w:r>
    </w:p>
    <w:p w14:paraId="56DB495F" w14:textId="53897F77" w:rsidR="00493050" w:rsidRPr="003A17B6" w:rsidRDefault="00493050" w:rsidP="00493050">
      <w:pPr>
        <w:rPr>
          <w:rFonts w:ascii="Garamond" w:hAnsi="Garamond"/>
          <w:b/>
        </w:rPr>
      </w:pPr>
    </w:p>
    <w:p w14:paraId="359AA697" w14:textId="71346ACA" w:rsidR="00493050" w:rsidRPr="009A3EF1" w:rsidRDefault="00493050" w:rsidP="00493050">
      <w:pPr>
        <w:rPr>
          <w:rFonts w:ascii="Garamond" w:hAnsi="Garamond"/>
        </w:rPr>
      </w:pPr>
      <w:r w:rsidRPr="009A3EF1">
        <w:rPr>
          <w:rFonts w:ascii="Garamond" w:hAnsi="Garamond"/>
        </w:rPr>
        <w:t xml:space="preserve">Horaire: </w:t>
      </w:r>
      <w:r w:rsidR="00A07BA2" w:rsidRPr="009A3EF1">
        <w:rPr>
          <w:rFonts w:ascii="Garamond" w:hAnsi="Garamond"/>
        </w:rPr>
        <w:t>mercredi</w:t>
      </w:r>
      <w:r w:rsidR="009A3EF1" w:rsidRPr="009A3EF1">
        <w:rPr>
          <w:rFonts w:ascii="Garamond" w:hAnsi="Garamond"/>
        </w:rPr>
        <w:t xml:space="preserve"> : 8 h 30 </w:t>
      </w:r>
      <w:r w:rsidR="0011687A">
        <w:rPr>
          <w:rFonts w:ascii="Garamond" w:hAnsi="Garamond"/>
        </w:rPr>
        <w:t>-</w:t>
      </w:r>
      <w:r w:rsidR="009A3EF1" w:rsidRPr="009A3EF1">
        <w:rPr>
          <w:rFonts w:ascii="Garamond" w:hAnsi="Garamond"/>
        </w:rPr>
        <w:t xml:space="preserve"> 11 h 30</w:t>
      </w:r>
    </w:p>
    <w:p w14:paraId="43C77F66" w14:textId="506DB4AE" w:rsidR="000C5CC1" w:rsidRPr="009A3EF1" w:rsidRDefault="00493050" w:rsidP="000C5CC1">
      <w:pPr>
        <w:pBdr>
          <w:top w:val="none" w:sz="0" w:space="0" w:color="auto"/>
          <w:left w:val="none" w:sz="0" w:space="0" w:color="auto"/>
          <w:bottom w:val="none" w:sz="0" w:space="0" w:color="auto"/>
          <w:right w:val="none" w:sz="0" w:space="0" w:color="auto"/>
          <w:between w:val="none" w:sz="0" w:space="0" w:color="auto"/>
        </w:pBdr>
        <w:rPr>
          <w:rFonts w:ascii="Garamond" w:hAnsi="Garamond"/>
        </w:rPr>
      </w:pPr>
      <w:r w:rsidRPr="009A3EF1">
        <w:rPr>
          <w:rFonts w:ascii="Garamond" w:hAnsi="Garamond"/>
        </w:rPr>
        <w:t>Local du cours : </w:t>
      </w:r>
    </w:p>
    <w:p w14:paraId="58520423" w14:textId="77777777" w:rsidR="00493050" w:rsidRPr="009A3EF1" w:rsidRDefault="00493050" w:rsidP="00493050">
      <w:pPr>
        <w:rPr>
          <w:rFonts w:ascii="Garamond" w:hAnsi="Garamond"/>
        </w:rPr>
      </w:pPr>
    </w:p>
    <w:p w14:paraId="5D7592C5" w14:textId="77777777" w:rsidR="00493050" w:rsidRPr="009A3EF1" w:rsidRDefault="00493050" w:rsidP="00493050">
      <w:pPr>
        <w:rPr>
          <w:rFonts w:ascii="Garamond" w:hAnsi="Garamond"/>
        </w:rPr>
      </w:pPr>
      <w:r w:rsidRPr="009A3EF1">
        <w:rPr>
          <w:rFonts w:ascii="Garamond" w:hAnsi="Garamond"/>
        </w:rPr>
        <w:t xml:space="preserve">Deborah Barton </w:t>
      </w:r>
    </w:p>
    <w:p w14:paraId="028C8A87" w14:textId="77777777" w:rsidR="00493050" w:rsidRPr="003A17B6" w:rsidRDefault="00493050" w:rsidP="00493050">
      <w:pPr>
        <w:rPr>
          <w:rFonts w:ascii="Garamond" w:hAnsi="Garamond"/>
        </w:rPr>
      </w:pPr>
      <w:r w:rsidRPr="003A17B6">
        <w:rPr>
          <w:rFonts w:ascii="Garamond" w:hAnsi="Garamond"/>
        </w:rPr>
        <w:t>Bureau : Lionel-Groulx, C-6099</w:t>
      </w:r>
    </w:p>
    <w:p w14:paraId="64AB134A" w14:textId="761FA7AD" w:rsidR="00493050" w:rsidRPr="003A17B6" w:rsidRDefault="00493050" w:rsidP="00493050">
      <w:pPr>
        <w:rPr>
          <w:rFonts w:ascii="Garamond" w:eastAsia="Helvetica" w:hAnsi="Garamond"/>
        </w:rPr>
      </w:pPr>
      <w:r w:rsidRPr="003A17B6">
        <w:rPr>
          <w:rFonts w:ascii="Garamond" w:hAnsi="Garamond"/>
        </w:rPr>
        <w:t>Disponibilit</w:t>
      </w:r>
      <w:r w:rsidRPr="003A17B6">
        <w:rPr>
          <w:rFonts w:ascii="Garamond" w:eastAsia="Helvetica" w:hAnsi="Garamond" w:cs="Helvetica"/>
        </w:rPr>
        <w:t>é</w:t>
      </w:r>
      <w:r w:rsidR="00A07BA2" w:rsidRPr="003A17B6">
        <w:rPr>
          <w:rFonts w:ascii="Garamond" w:hAnsi="Garamond"/>
        </w:rPr>
        <w:t xml:space="preserve"> : </w:t>
      </w:r>
      <w:r w:rsidR="00EE6958">
        <w:rPr>
          <w:rFonts w:ascii="Garamond" w:hAnsi="Garamond"/>
        </w:rPr>
        <w:t>lund</w:t>
      </w:r>
      <w:r w:rsidR="00A07BA2" w:rsidRPr="003A17B6">
        <w:rPr>
          <w:rFonts w:ascii="Garamond" w:hAnsi="Garamond"/>
        </w:rPr>
        <w:t>i</w:t>
      </w:r>
      <w:r w:rsidRPr="003A17B6">
        <w:rPr>
          <w:rFonts w:ascii="Garamond" w:eastAsia="Helvetica" w:hAnsi="Garamond"/>
        </w:rPr>
        <w:t xml:space="preserve"> </w:t>
      </w:r>
      <w:r w:rsidR="00EE6958">
        <w:rPr>
          <w:rFonts w:ascii="Garamond" w:eastAsia="Helvetica" w:hAnsi="Garamond"/>
        </w:rPr>
        <w:t>14h00-16</w:t>
      </w:r>
      <w:r w:rsidR="005D09B3">
        <w:rPr>
          <w:rFonts w:ascii="Garamond" w:eastAsia="Helvetica" w:hAnsi="Garamond"/>
        </w:rPr>
        <w:t>h0</w:t>
      </w:r>
      <w:r w:rsidR="00EE6958">
        <w:rPr>
          <w:rFonts w:ascii="Garamond" w:eastAsia="Helvetica" w:hAnsi="Garamond"/>
        </w:rPr>
        <w:t xml:space="preserve">0 </w:t>
      </w:r>
      <w:r w:rsidRPr="003A17B6">
        <w:rPr>
          <w:rFonts w:ascii="Garamond" w:eastAsia="Helvetica" w:hAnsi="Garamond"/>
        </w:rPr>
        <w:t>ou sur rendez-vous</w:t>
      </w:r>
    </w:p>
    <w:p w14:paraId="120FEB35" w14:textId="77777777" w:rsidR="00493050" w:rsidRPr="003A17B6" w:rsidRDefault="00493050" w:rsidP="00493050">
      <w:pPr>
        <w:rPr>
          <w:rFonts w:ascii="Garamond" w:hAnsi="Garamond"/>
        </w:rPr>
      </w:pPr>
      <w:r w:rsidRPr="003A17B6">
        <w:rPr>
          <w:rFonts w:ascii="Garamond" w:eastAsia="Helvetica" w:hAnsi="Garamond"/>
        </w:rPr>
        <w:t>deborah.barton@umontreal.ca</w:t>
      </w:r>
    </w:p>
    <w:p w14:paraId="15F30A45" w14:textId="31F6933F" w:rsidR="00D6339B" w:rsidRPr="003A17B6" w:rsidRDefault="00493050" w:rsidP="00AD32F7">
      <w:pPr>
        <w:rPr>
          <w:rFonts w:ascii="Garamond" w:hAnsi="Garamond"/>
        </w:rPr>
      </w:pPr>
      <w:r w:rsidRPr="003A17B6">
        <w:rPr>
          <w:rFonts w:ascii="Garamond" w:hAnsi="Garamond"/>
        </w:rPr>
        <w:t xml:space="preserve"> </w:t>
      </w:r>
    </w:p>
    <w:p w14:paraId="3356B7B1" w14:textId="77777777" w:rsidR="00A07BA2" w:rsidRPr="00A07BA2" w:rsidRDefault="00A07BA2" w:rsidP="00A07BA2">
      <w:pPr>
        <w:rPr>
          <w:rFonts w:ascii="Garamond" w:hAnsi="Garamond" w:cs="Arial"/>
          <w:color w:val="222222"/>
        </w:rPr>
      </w:pPr>
      <w:r w:rsidRPr="003A17B6">
        <w:rPr>
          <w:rFonts w:ascii="Garamond" w:hAnsi="Garamond" w:cs="Arial"/>
          <w:color w:val="222222"/>
        </w:rPr>
        <w:t>Entre 1939 et 1945, alors que la Seconde Guerre mondiale faisait rage, environ six millions de Juifs d’Europe ont été assassinés par l’Allemagne nazie. Encore aujourd’hui, ce génocide constitue un repère</w:t>
      </w:r>
      <w:r w:rsidRPr="00A07BA2">
        <w:rPr>
          <w:rFonts w:ascii="Garamond" w:hAnsi="Garamond" w:cs="Arial"/>
          <w:color w:val="222222"/>
        </w:rPr>
        <w:t xml:space="preserve"> central de notre univers politique, moral et culturel, sa mémoire étant entretenue par un travail commémoratif à l’échelle internationale. </w:t>
      </w:r>
    </w:p>
    <w:p w14:paraId="20D1C989" w14:textId="77777777" w:rsidR="00A07BA2" w:rsidRPr="00A07BA2" w:rsidRDefault="00A07BA2" w:rsidP="00A07BA2">
      <w:pPr>
        <w:rPr>
          <w:rFonts w:ascii="Garamond" w:hAnsi="Garamond" w:cs="Arial"/>
          <w:color w:val="222222"/>
        </w:rPr>
      </w:pPr>
      <w:r w:rsidRPr="00A07BA2">
        <w:rPr>
          <w:rFonts w:ascii="Garamond" w:hAnsi="Garamond" w:cs="Arial"/>
          <w:color w:val="222222"/>
        </w:rPr>
        <w:t> </w:t>
      </w:r>
    </w:p>
    <w:p w14:paraId="2B2D4425" w14:textId="7C1DAD95" w:rsidR="00A07BA2" w:rsidRPr="00A07BA2" w:rsidRDefault="00A07BA2" w:rsidP="00A07BA2">
      <w:pPr>
        <w:rPr>
          <w:rFonts w:ascii="Garamond" w:hAnsi="Garamond" w:cs="Arial"/>
          <w:color w:val="222222"/>
        </w:rPr>
      </w:pPr>
      <w:r w:rsidRPr="00A07BA2">
        <w:rPr>
          <w:rFonts w:ascii="Garamond" w:hAnsi="Garamond" w:cs="Arial"/>
          <w:color w:val="222222"/>
        </w:rPr>
        <w:t xml:space="preserve">Dans ce cours, nous étudierons les origines, la mise en œuvre, les événements de </w:t>
      </w:r>
      <w:r w:rsidR="00EE6958">
        <w:rPr>
          <w:rFonts w:ascii="Garamond" w:hAnsi="Garamond" w:cs="Arial"/>
          <w:color w:val="222222"/>
        </w:rPr>
        <w:t>la Shoah ainsi que les diverse</w:t>
      </w:r>
      <w:r w:rsidRPr="00A07BA2">
        <w:rPr>
          <w:rFonts w:ascii="Garamond" w:hAnsi="Garamond" w:cs="Arial"/>
          <w:color w:val="222222"/>
        </w:rPr>
        <w:t>s des expériences qui y sont liées. À travers les perspectives croisées des victimes et des bourreaux, nous nous intéresserons aux circonstances propres à différents contextes nationaux. En effet, les expériences des Juifs et d’autres groupes de persécutés, la nature de l’occupation nazie et les possibilités correspondantes de résistance et de collaboration ont varié, souvent fortement, d’un pays à l’autre. Nous étudierons les événements dans des pays des pays qui permettent de prendre en compte aussi bien la situation en Europe de l’Ouest que de l’Est: la France, la Belgique, les Pays-Bas, la Roumanie, la Hongrie, la Tchécoslovaquie, la Pologne, l’URSS, la Grèce la Yougoslavie, le Danemark et la Norvège.</w:t>
      </w:r>
    </w:p>
    <w:p w14:paraId="029BFBD6" w14:textId="77777777" w:rsidR="00A07BA2" w:rsidRPr="00A07BA2" w:rsidRDefault="00A07BA2" w:rsidP="00A07BA2">
      <w:pPr>
        <w:rPr>
          <w:rFonts w:ascii="Garamond" w:hAnsi="Garamond" w:cs="Arial"/>
          <w:color w:val="222222"/>
        </w:rPr>
      </w:pPr>
      <w:r w:rsidRPr="00A07BA2">
        <w:rPr>
          <w:rFonts w:ascii="Garamond" w:hAnsi="Garamond" w:cs="Arial"/>
          <w:color w:val="222222"/>
        </w:rPr>
        <w:t> </w:t>
      </w:r>
    </w:p>
    <w:p w14:paraId="351903A7" w14:textId="77777777" w:rsidR="00A07BA2" w:rsidRPr="00A07BA2" w:rsidRDefault="00A07BA2" w:rsidP="00A07BA2">
      <w:pPr>
        <w:rPr>
          <w:rFonts w:ascii="Garamond" w:hAnsi="Garamond" w:cs="Arial"/>
          <w:color w:val="222222"/>
        </w:rPr>
      </w:pPr>
      <w:r w:rsidRPr="00A07BA2">
        <w:rPr>
          <w:rFonts w:ascii="Garamond" w:hAnsi="Garamond" w:cs="Arial"/>
          <w:color w:val="222222"/>
        </w:rPr>
        <w:t>Nous aurons l’occasion d’explorer, entre autres, les racines de l’antisémitisme européen, les politiques raciales mises en place par les nazis dans les pays occupés, les prémisses et l’implantation de la « Solution finale », les motivations et les actions des exécuteurs et des collaborateurs actifs ou passifs, les réactions des Juifs, des homosexuels, des Roms et Sintis et d’autres victimes face à la persécution et leurs possibilités de résistance. </w:t>
      </w:r>
    </w:p>
    <w:p w14:paraId="1BADFF61" w14:textId="77777777" w:rsidR="00A07BA2" w:rsidRPr="00A07BA2" w:rsidRDefault="00A07BA2" w:rsidP="00A07BA2">
      <w:pPr>
        <w:rPr>
          <w:rFonts w:ascii="Garamond" w:hAnsi="Garamond" w:cs="Arial"/>
          <w:color w:val="222222"/>
        </w:rPr>
      </w:pPr>
      <w:r w:rsidRPr="00A07BA2">
        <w:rPr>
          <w:rFonts w:ascii="Garamond" w:hAnsi="Garamond" w:cs="Arial"/>
          <w:color w:val="222222"/>
        </w:rPr>
        <w:t> </w:t>
      </w:r>
    </w:p>
    <w:p w14:paraId="7D2AF152" w14:textId="2D733761" w:rsidR="00A07BA2" w:rsidRPr="00A07BA2" w:rsidRDefault="00A07BA2" w:rsidP="00A07BA2">
      <w:pPr>
        <w:rPr>
          <w:rFonts w:ascii="Garamond" w:hAnsi="Garamond" w:cs="Arial"/>
          <w:color w:val="222222"/>
        </w:rPr>
      </w:pPr>
      <w:r w:rsidRPr="00A07BA2">
        <w:rPr>
          <w:rFonts w:ascii="Garamond" w:hAnsi="Garamond" w:cs="Arial"/>
          <w:color w:val="222222"/>
        </w:rPr>
        <w:t xml:space="preserve">De plus, nous analyserons la prise de conscience </w:t>
      </w:r>
      <w:r w:rsidR="00EE6958">
        <w:rPr>
          <w:rFonts w:ascii="Garamond" w:hAnsi="Garamond" w:cs="Arial"/>
          <w:color w:val="222222"/>
        </w:rPr>
        <w:t>et la réponse internationale</w:t>
      </w:r>
      <w:r w:rsidRPr="00A07BA2">
        <w:rPr>
          <w:rFonts w:ascii="Garamond" w:hAnsi="Garamond" w:cs="Arial"/>
          <w:color w:val="222222"/>
        </w:rPr>
        <w:t xml:space="preserve"> à la Shoah dans plusieurs régions incluant l’Amérique du Nord et du Sud </w:t>
      </w:r>
      <w:r w:rsidR="00EE6958">
        <w:rPr>
          <w:rFonts w:ascii="Garamond" w:hAnsi="Garamond" w:cs="Arial"/>
          <w:color w:val="222222"/>
        </w:rPr>
        <w:t>ou</w:t>
      </w:r>
      <w:r w:rsidRPr="00A07BA2">
        <w:rPr>
          <w:rFonts w:ascii="Garamond" w:hAnsi="Garamond" w:cs="Arial"/>
          <w:color w:val="222222"/>
        </w:rPr>
        <w:t xml:space="preserve"> le Moyen-Orient. Nous aborderons ainsi les expériences en exil de ceux qui ont réussi à trouver refuge dans des pays tels que Cuba, l’Angleterre ou la Chine.</w:t>
      </w:r>
    </w:p>
    <w:p w14:paraId="7378C2C2" w14:textId="77777777" w:rsidR="00A07BA2" w:rsidRPr="00A07BA2" w:rsidRDefault="00A07BA2" w:rsidP="00A07BA2">
      <w:pPr>
        <w:rPr>
          <w:rFonts w:ascii="Garamond" w:hAnsi="Garamond" w:cs="Arial"/>
          <w:color w:val="222222"/>
        </w:rPr>
      </w:pPr>
      <w:r w:rsidRPr="00A07BA2">
        <w:rPr>
          <w:rFonts w:ascii="Garamond" w:hAnsi="Garamond" w:cs="Arial"/>
          <w:color w:val="222222"/>
        </w:rPr>
        <w:t> </w:t>
      </w:r>
    </w:p>
    <w:p w14:paraId="7AD482EF" w14:textId="6F501A31" w:rsidR="00A07BA2" w:rsidRPr="00A07BA2" w:rsidRDefault="00A07BA2" w:rsidP="00A07BA2">
      <w:pPr>
        <w:rPr>
          <w:rFonts w:ascii="Garamond" w:hAnsi="Garamond" w:cs="Arial"/>
          <w:color w:val="222222"/>
        </w:rPr>
      </w:pPr>
      <w:r w:rsidRPr="00A07BA2">
        <w:rPr>
          <w:rFonts w:ascii="Garamond" w:hAnsi="Garamond" w:cs="Arial"/>
          <w:color w:val="222222"/>
        </w:rPr>
        <w:t>Tout en resituant l’Holocauste dans le contexte plus général de la Seconde Guerre mondiale.</w:t>
      </w:r>
    </w:p>
    <w:p w14:paraId="45B011C5" w14:textId="77777777" w:rsidR="00A07BA2" w:rsidRPr="00A07BA2" w:rsidRDefault="00A07BA2" w:rsidP="00A07BA2">
      <w:pPr>
        <w:rPr>
          <w:rFonts w:ascii="Garamond" w:hAnsi="Garamond" w:cs="Arial"/>
          <w:color w:val="222222"/>
        </w:rPr>
      </w:pPr>
      <w:r w:rsidRPr="00A07BA2">
        <w:rPr>
          <w:rFonts w:ascii="Garamond" w:hAnsi="Garamond" w:cs="Arial"/>
          <w:color w:val="222222"/>
        </w:rPr>
        <w:t>nous porterons une attention particulière aux interactions entre les expériences individuelles et les événements historiques globaux.</w:t>
      </w:r>
    </w:p>
    <w:p w14:paraId="0EA691A7" w14:textId="77777777" w:rsidR="00A07BA2" w:rsidRPr="002258C5" w:rsidRDefault="00A07BA2" w:rsidP="00A07BA2"/>
    <w:p w14:paraId="69C5AB6E" w14:textId="3A4D6DA8" w:rsidR="00A07BA2" w:rsidRPr="009A3EF1" w:rsidRDefault="00A07BA2" w:rsidP="00A07BA2">
      <w:pPr>
        <w:rPr>
          <w:rFonts w:cs="Arial"/>
          <w:lang w:eastAsia="en-GB"/>
        </w:rPr>
      </w:pPr>
      <w:r w:rsidRPr="009A3EF1">
        <w:rPr>
          <w:rFonts w:cs="Arial"/>
          <w:lang w:eastAsia="en-GB"/>
        </w:rPr>
        <w:t>  </w:t>
      </w:r>
    </w:p>
    <w:p w14:paraId="38F6CE2B" w14:textId="77777777" w:rsidR="00A07BA2" w:rsidRPr="009A3EF1" w:rsidRDefault="00A07BA2" w:rsidP="00A07BA2">
      <w:pPr>
        <w:rPr>
          <w:rFonts w:cs="Segoe UI"/>
          <w:lang w:eastAsia="en-GB"/>
        </w:rPr>
      </w:pPr>
    </w:p>
    <w:p w14:paraId="3016A402" w14:textId="77777777" w:rsidR="00AD32F7" w:rsidRPr="001941B0" w:rsidRDefault="00AD32F7" w:rsidP="00FD56DD">
      <w:pPr>
        <w:pStyle w:val="Normal1"/>
        <w:jc w:val="both"/>
        <w:rPr>
          <w:rFonts w:ascii="Garamond" w:hAnsi="Garamond"/>
        </w:rPr>
      </w:pPr>
    </w:p>
    <w:p w14:paraId="3EC5DBA4" w14:textId="77777777" w:rsidR="00D6339B" w:rsidRPr="001941B0" w:rsidRDefault="00D6339B" w:rsidP="00D6339B">
      <w:pPr>
        <w:pStyle w:val="Normal1"/>
        <w:pBdr>
          <w:top w:val="single" w:sz="4" w:space="1" w:color="000000"/>
          <w:left w:val="single" w:sz="4" w:space="4" w:color="000000"/>
          <w:bottom w:val="single" w:sz="4" w:space="1" w:color="000000"/>
          <w:right w:val="single" w:sz="4" w:space="4" w:color="000000"/>
        </w:pBdr>
        <w:rPr>
          <w:rFonts w:ascii="Garamond" w:hAnsi="Garamond"/>
          <w:b/>
        </w:rPr>
      </w:pPr>
      <w:r w:rsidRPr="001941B0">
        <w:rPr>
          <w:rFonts w:ascii="Garamond" w:hAnsi="Garamond"/>
          <w:b/>
        </w:rPr>
        <w:lastRenderedPageBreak/>
        <w:t>Objectifs du cours</w:t>
      </w:r>
    </w:p>
    <w:p w14:paraId="478809D5" w14:textId="77777777" w:rsidR="00D6339B" w:rsidRPr="001941B0" w:rsidRDefault="00D6339B" w:rsidP="00D6339B">
      <w:pPr>
        <w:pStyle w:val="Normal1"/>
        <w:rPr>
          <w:rFonts w:ascii="Garamond" w:hAnsi="Garamond"/>
        </w:rPr>
      </w:pPr>
    </w:p>
    <w:p w14:paraId="48EE0665" w14:textId="77777777" w:rsidR="00D6339B" w:rsidRPr="00A07BA2" w:rsidRDefault="00D6339B" w:rsidP="00D6339B">
      <w:pPr>
        <w:pStyle w:val="Normal1"/>
        <w:rPr>
          <w:rFonts w:ascii="Garamond" w:hAnsi="Garamond"/>
        </w:rPr>
      </w:pPr>
      <w:r w:rsidRPr="00A07BA2">
        <w:rPr>
          <w:rFonts w:ascii="Garamond" w:hAnsi="Garamond"/>
        </w:rPr>
        <w:t>Le suivi réussi du cours doit permettre à l’étudiant de :</w:t>
      </w:r>
    </w:p>
    <w:p w14:paraId="5D51A046" w14:textId="77777777" w:rsidR="00A07BA2" w:rsidRPr="009A3EF1" w:rsidRDefault="00A07BA2" w:rsidP="00A07BA2">
      <w:pPr>
        <w:rPr>
          <w:rFonts w:ascii="Garamond" w:hAnsi="Garamond" w:cs="Arial"/>
          <w:lang w:eastAsia="en-GB"/>
        </w:rPr>
      </w:pPr>
    </w:p>
    <w:p w14:paraId="1F7E7985" w14:textId="77777777" w:rsidR="00A07BA2" w:rsidRPr="009A3EF1" w:rsidRDefault="00A07BA2" w:rsidP="00A07BA2">
      <w:pPr>
        <w:rPr>
          <w:rFonts w:ascii="Garamond" w:hAnsi="Garamond" w:cs="Segoe UI"/>
          <w:lang w:eastAsia="en-GB"/>
        </w:rPr>
      </w:pPr>
      <w:r w:rsidRPr="009A3EF1">
        <w:rPr>
          <w:rFonts w:ascii="Garamond" w:hAnsi="Garamond" w:cs="Arial"/>
          <w:lang w:eastAsia="en-GB"/>
        </w:rPr>
        <w:t>Développer votre compréhension des événements et des expériences relatives à l’Holocauste, déconstruire les notions préconçues sur le sujet et approfondir certains axes de réflexion.</w:t>
      </w:r>
    </w:p>
    <w:p w14:paraId="52089FDC" w14:textId="77777777" w:rsidR="00A07BA2" w:rsidRPr="009A3EF1" w:rsidRDefault="00A07BA2" w:rsidP="00A07BA2">
      <w:pPr>
        <w:rPr>
          <w:rFonts w:ascii="Garamond" w:hAnsi="Garamond" w:cs="Arial"/>
          <w:lang w:eastAsia="en-GB"/>
        </w:rPr>
      </w:pPr>
    </w:p>
    <w:p w14:paraId="2FE98BC5" w14:textId="03395193" w:rsidR="00A07BA2" w:rsidRPr="009A3EF1" w:rsidRDefault="00A07BA2" w:rsidP="00A07BA2">
      <w:pPr>
        <w:rPr>
          <w:rFonts w:ascii="Garamond" w:hAnsi="Garamond" w:cs="Segoe UI"/>
          <w:lang w:eastAsia="en-GB"/>
        </w:rPr>
      </w:pPr>
      <w:r w:rsidRPr="009A3EF1">
        <w:rPr>
          <w:rFonts w:ascii="Garamond" w:hAnsi="Garamond" w:cs="Arial"/>
          <w:lang w:eastAsia="en-GB"/>
        </w:rPr>
        <w:t>Présenter différentes approches dans les études de l’Holocauste.</w:t>
      </w:r>
    </w:p>
    <w:p w14:paraId="2DA3DE08" w14:textId="77777777" w:rsidR="00A07BA2" w:rsidRPr="009A3EF1" w:rsidRDefault="00A07BA2" w:rsidP="00A07BA2">
      <w:pPr>
        <w:rPr>
          <w:rFonts w:ascii="Garamond" w:hAnsi="Garamond" w:cs="Segoe UI"/>
          <w:lang w:eastAsia="en-GB"/>
        </w:rPr>
      </w:pPr>
    </w:p>
    <w:p w14:paraId="0289AE1B" w14:textId="48FB2D1F" w:rsidR="00A07BA2" w:rsidRPr="009A3EF1" w:rsidRDefault="00A07BA2" w:rsidP="00A07BA2">
      <w:pPr>
        <w:rPr>
          <w:rFonts w:ascii="Garamond" w:hAnsi="Garamond" w:cs="Segoe UI"/>
          <w:lang w:eastAsia="en-GB"/>
        </w:rPr>
      </w:pPr>
      <w:r w:rsidRPr="009A3EF1">
        <w:rPr>
          <w:rFonts w:ascii="Garamond" w:hAnsi="Garamond" w:cs="Arial"/>
          <w:lang w:eastAsia="en-GB"/>
        </w:rPr>
        <w:t>Explorer les relations entre les expériences personnelles, les événements historiques et les diverses formes de représentation.</w:t>
      </w:r>
    </w:p>
    <w:p w14:paraId="76E8E313" w14:textId="77777777" w:rsidR="00A07BA2" w:rsidRPr="009A3EF1" w:rsidRDefault="00A07BA2" w:rsidP="00A07BA2">
      <w:pPr>
        <w:rPr>
          <w:rFonts w:ascii="Garamond" w:hAnsi="Garamond" w:cs="Segoe UI"/>
          <w:lang w:eastAsia="en-GB"/>
        </w:rPr>
      </w:pPr>
    </w:p>
    <w:p w14:paraId="5F5C429E" w14:textId="7F9CF828" w:rsidR="00A07BA2" w:rsidRPr="009A3EF1" w:rsidRDefault="00A07BA2" w:rsidP="00A07BA2">
      <w:pPr>
        <w:rPr>
          <w:rFonts w:ascii="Garamond" w:hAnsi="Garamond" w:cs="Segoe UI"/>
          <w:lang w:eastAsia="en-GB"/>
        </w:rPr>
      </w:pPr>
      <w:r w:rsidRPr="009A3EF1">
        <w:rPr>
          <w:rFonts w:ascii="Garamond" w:hAnsi="Garamond" w:cs="Arial"/>
          <w:lang w:eastAsia="en-GB"/>
        </w:rPr>
        <w:t>Solliciter et développer vos capacités de lecture, d’écriture, de discussion et d’analyse.</w:t>
      </w:r>
    </w:p>
    <w:p w14:paraId="46059804" w14:textId="77777777" w:rsidR="00AD32F7" w:rsidRPr="00122CD8" w:rsidRDefault="00AD32F7" w:rsidP="00AD32F7">
      <w:pPr>
        <w:pStyle w:val="Normal1"/>
        <w:spacing w:after="200"/>
        <w:contextualSpacing/>
        <w:rPr>
          <w:rFonts w:ascii="Garamond" w:hAnsi="Garamond"/>
        </w:rPr>
      </w:pPr>
    </w:p>
    <w:p w14:paraId="7141B292" w14:textId="77777777" w:rsidR="00AD32F7" w:rsidRPr="00122CD8" w:rsidRDefault="00AD32F7" w:rsidP="00AD32F7">
      <w:pPr>
        <w:pBdr>
          <w:top w:val="single" w:sz="4" w:space="1" w:color="auto"/>
          <w:left w:val="single" w:sz="4" w:space="4" w:color="auto"/>
          <w:bottom w:val="single" w:sz="4" w:space="1" w:color="auto"/>
          <w:right w:val="single" w:sz="4" w:space="4" w:color="auto"/>
        </w:pBdr>
        <w:outlineLvl w:val="0"/>
        <w:rPr>
          <w:rFonts w:ascii="Garamond" w:hAnsi="Garamond" w:cstheme="minorHAnsi"/>
          <w:b/>
          <w:bCs/>
          <w:color w:val="000000" w:themeColor="text1"/>
        </w:rPr>
      </w:pPr>
      <w:r w:rsidRPr="00122CD8">
        <w:rPr>
          <w:rFonts w:ascii="Garamond" w:hAnsi="Garamond" w:cstheme="minorHAnsi"/>
          <w:b/>
          <w:bCs/>
          <w:color w:val="000000" w:themeColor="text1"/>
        </w:rPr>
        <w:t>Lectures pour le cours</w:t>
      </w:r>
    </w:p>
    <w:p w14:paraId="006C85B3" w14:textId="77777777" w:rsidR="00AD32F7" w:rsidRDefault="00AD32F7" w:rsidP="00AD32F7">
      <w:pPr>
        <w:pStyle w:val="NoSpacing"/>
        <w:rPr>
          <w:rFonts w:ascii="Garamond" w:hAnsi="Garamond" w:cstheme="minorHAnsi"/>
          <w:bCs/>
          <w:sz w:val="24"/>
          <w:szCs w:val="24"/>
          <w:lang w:val="fr-FR"/>
        </w:rPr>
      </w:pPr>
    </w:p>
    <w:p w14:paraId="545BBCFE" w14:textId="77777777" w:rsidR="009A1F4A" w:rsidRPr="000F624B" w:rsidRDefault="009A1F4A" w:rsidP="009A1F4A">
      <w:pPr>
        <w:rPr>
          <w:rFonts w:ascii="Garamond" w:hAnsi="Garamond" w:cs="Arial"/>
        </w:rPr>
      </w:pPr>
      <w:r w:rsidRPr="00A07BA2">
        <w:rPr>
          <w:rFonts w:ascii="Garamond" w:hAnsi="Garamond" w:cs="Arial"/>
        </w:rPr>
        <w:t>Art Spiegelman</w:t>
      </w:r>
      <w:r w:rsidRPr="00A07BA2">
        <w:rPr>
          <w:rFonts w:ascii="Garamond" w:hAnsi="Garamond" w:cs="Arial"/>
          <w:i/>
        </w:rPr>
        <w:t>, Maus:</w:t>
      </w:r>
      <w:r>
        <w:rPr>
          <w:rFonts w:ascii="Garamond" w:hAnsi="Garamond" w:cs="Arial"/>
          <w:i/>
        </w:rPr>
        <w:t xml:space="preserve"> Un survivant raconte</w:t>
      </w:r>
      <w:r w:rsidRPr="00A07BA2">
        <w:rPr>
          <w:rFonts w:ascii="Garamond" w:hAnsi="Garamond" w:cs="Arial"/>
          <w:i/>
        </w:rPr>
        <w:t xml:space="preserve"> </w:t>
      </w:r>
      <w:r w:rsidRPr="000F624B">
        <w:rPr>
          <w:rFonts w:ascii="Garamond" w:hAnsi="Garamond" w:cs="Arial"/>
        </w:rPr>
        <w:t>(Paris : Flammarion, 1992</w:t>
      </w:r>
      <w:r>
        <w:rPr>
          <w:rFonts w:ascii="Garamond" w:hAnsi="Garamond" w:cs="Arial"/>
        </w:rPr>
        <w:t>).</w:t>
      </w:r>
    </w:p>
    <w:p w14:paraId="5E67EF7F" w14:textId="77777777" w:rsidR="009A1F4A" w:rsidRPr="00122CD8" w:rsidRDefault="009A1F4A" w:rsidP="00AD32F7">
      <w:pPr>
        <w:pStyle w:val="NoSpacing"/>
        <w:rPr>
          <w:rFonts w:ascii="Garamond" w:hAnsi="Garamond" w:cstheme="minorHAnsi"/>
          <w:bCs/>
          <w:sz w:val="24"/>
          <w:szCs w:val="24"/>
          <w:lang w:val="fr-FR"/>
        </w:rPr>
      </w:pPr>
    </w:p>
    <w:p w14:paraId="1EAF74B5" w14:textId="77777777" w:rsidR="000C2099" w:rsidRPr="000C2099" w:rsidRDefault="000C2099" w:rsidP="000C2099">
      <w:pPr>
        <w:pStyle w:val="Heading1"/>
        <w:spacing w:before="0" w:after="0"/>
        <w:rPr>
          <w:rStyle w:val="a-size-medium"/>
          <w:rFonts w:ascii="Garamond" w:hAnsi="Garamond"/>
          <w:b w:val="0"/>
          <w:iCs/>
          <w:sz w:val="24"/>
          <w:szCs w:val="24"/>
        </w:rPr>
      </w:pPr>
      <w:r w:rsidRPr="000C2099">
        <w:rPr>
          <w:rStyle w:val="a-size-large"/>
          <w:rFonts w:ascii="Garamond" w:hAnsi="Garamond" w:cstheme="minorHAnsi"/>
          <w:b w:val="0"/>
          <w:iCs/>
          <w:sz w:val="24"/>
          <w:szCs w:val="24"/>
        </w:rPr>
        <w:t>Anna Molnar Hegedus,</w:t>
      </w:r>
      <w:r w:rsidRPr="00A07BA2">
        <w:rPr>
          <w:rStyle w:val="a-size-large"/>
          <w:rFonts w:ascii="Garamond" w:hAnsi="Garamond" w:cstheme="minorHAnsi"/>
          <w:b w:val="0"/>
          <w:i/>
          <w:sz w:val="24"/>
          <w:szCs w:val="24"/>
        </w:rPr>
        <w:t xml:space="preserve"> </w:t>
      </w:r>
      <w:r>
        <w:rPr>
          <w:rStyle w:val="a-size-large"/>
          <w:rFonts w:ascii="Garamond" w:hAnsi="Garamond" w:cstheme="minorHAnsi"/>
          <w:b w:val="0"/>
          <w:i/>
          <w:sz w:val="24"/>
          <w:szCs w:val="24"/>
        </w:rPr>
        <w:t xml:space="preserve">Pendant la saison des lilas </w:t>
      </w:r>
      <w:r w:rsidRPr="000C2099">
        <w:rPr>
          <w:rStyle w:val="a-size-large"/>
          <w:rFonts w:ascii="Garamond" w:hAnsi="Garamond" w:cstheme="minorHAnsi"/>
          <w:b w:val="0"/>
          <w:iCs/>
          <w:sz w:val="24"/>
          <w:szCs w:val="24"/>
        </w:rPr>
        <w:t>(</w:t>
      </w:r>
      <w:r>
        <w:rPr>
          <w:rStyle w:val="a-size-large"/>
          <w:rFonts w:ascii="Garamond" w:hAnsi="Garamond" w:cstheme="minorHAnsi"/>
          <w:b w:val="0"/>
          <w:iCs/>
          <w:sz w:val="24"/>
          <w:szCs w:val="24"/>
        </w:rPr>
        <w:t>Azrieli Foundation, 2017).</w:t>
      </w:r>
    </w:p>
    <w:p w14:paraId="7EFE32B9" w14:textId="77777777" w:rsidR="00A07BA2" w:rsidRPr="00A07BA2" w:rsidRDefault="00A07BA2" w:rsidP="00A07BA2">
      <w:pPr>
        <w:rPr>
          <w:rFonts w:ascii="Garamond" w:hAnsi="Garamond" w:cstheme="minorHAnsi"/>
          <w:i/>
        </w:rPr>
      </w:pPr>
    </w:p>
    <w:p w14:paraId="375A18F0" w14:textId="64983E45" w:rsidR="00A07BA2" w:rsidRPr="000F624B" w:rsidRDefault="00A07BA2" w:rsidP="00A07BA2">
      <w:pPr>
        <w:rPr>
          <w:rFonts w:ascii="Garamond" w:hAnsi="Garamond" w:cstheme="minorHAnsi"/>
        </w:rPr>
      </w:pPr>
      <w:r w:rsidRPr="00A07BA2">
        <w:rPr>
          <w:rFonts w:ascii="Garamond" w:hAnsi="Garamond" w:cstheme="minorHAnsi"/>
        </w:rPr>
        <w:t>Christopher Browning</w:t>
      </w:r>
      <w:r w:rsidRPr="00A07BA2">
        <w:rPr>
          <w:rFonts w:ascii="Garamond" w:hAnsi="Garamond" w:cstheme="minorHAnsi"/>
          <w:i/>
        </w:rPr>
        <w:t>, Des hommes ordinaires : le 101</w:t>
      </w:r>
      <w:r w:rsidRPr="00A07BA2">
        <w:rPr>
          <w:rFonts w:ascii="Garamond" w:hAnsi="Garamond" w:cstheme="minorHAnsi"/>
          <w:i/>
          <w:vertAlign w:val="superscript"/>
        </w:rPr>
        <w:t>e</w:t>
      </w:r>
      <w:r w:rsidRPr="00A07BA2">
        <w:rPr>
          <w:rFonts w:ascii="Garamond" w:hAnsi="Garamond" w:cstheme="minorHAnsi"/>
          <w:i/>
        </w:rPr>
        <w:t xml:space="preserve"> bataillon de reserve</w:t>
      </w:r>
      <w:r w:rsidRPr="009A3EF1">
        <w:rPr>
          <w:rFonts w:ascii="Garamond" w:hAnsi="Garamond"/>
          <w:bCs/>
          <w:i/>
          <w:lang w:eastAsia="en-GB"/>
        </w:rPr>
        <w:t xml:space="preserve"> de la police allemeande et la sol</w:t>
      </w:r>
      <w:r w:rsidR="000F624B" w:rsidRPr="009A3EF1">
        <w:rPr>
          <w:rFonts w:ascii="Garamond" w:hAnsi="Garamond"/>
          <w:bCs/>
          <w:i/>
          <w:lang w:eastAsia="en-GB"/>
        </w:rPr>
        <w:t xml:space="preserve">ution finale en Pologne </w:t>
      </w:r>
      <w:r w:rsidR="000F624B" w:rsidRPr="009A3EF1">
        <w:rPr>
          <w:rFonts w:ascii="Garamond" w:hAnsi="Garamond"/>
          <w:bCs/>
          <w:lang w:eastAsia="en-GB"/>
        </w:rPr>
        <w:t xml:space="preserve">(Paris: Belles lettres, </w:t>
      </w:r>
      <w:r w:rsidRPr="009A3EF1">
        <w:rPr>
          <w:rFonts w:ascii="Garamond" w:hAnsi="Garamond"/>
          <w:bCs/>
          <w:lang w:eastAsia="en-GB"/>
        </w:rPr>
        <w:t>2002</w:t>
      </w:r>
      <w:r w:rsidR="000F624B" w:rsidRPr="009A3EF1">
        <w:rPr>
          <w:rFonts w:ascii="Garamond" w:hAnsi="Garamond"/>
          <w:bCs/>
          <w:lang w:eastAsia="en-GB"/>
        </w:rPr>
        <w:t>)</w:t>
      </w:r>
      <w:r w:rsidR="00B03393" w:rsidRPr="009A3EF1">
        <w:rPr>
          <w:rFonts w:ascii="Garamond" w:hAnsi="Garamond"/>
          <w:bCs/>
          <w:lang w:eastAsia="en-GB"/>
        </w:rPr>
        <w:t>.</w:t>
      </w:r>
    </w:p>
    <w:p w14:paraId="3B86AC86" w14:textId="77777777" w:rsidR="00AD32F7" w:rsidRPr="00122CD8" w:rsidRDefault="00AD32F7" w:rsidP="00AD32F7">
      <w:pPr>
        <w:pStyle w:val="NoSpacing"/>
        <w:rPr>
          <w:rFonts w:ascii="Garamond" w:hAnsi="Garamond" w:cstheme="minorHAnsi"/>
          <w:sz w:val="24"/>
          <w:szCs w:val="24"/>
          <w:lang w:val="fr-FR"/>
        </w:rPr>
      </w:pPr>
    </w:p>
    <w:p w14:paraId="38955BE9" w14:textId="4C1D0936" w:rsidR="00AD32F7" w:rsidRPr="00122CD8" w:rsidRDefault="00AD32F7" w:rsidP="00AD32F7">
      <w:pPr>
        <w:rPr>
          <w:rFonts w:ascii="Garamond" w:hAnsi="Garamond" w:cstheme="minorHAnsi"/>
        </w:rPr>
      </w:pPr>
      <w:r w:rsidRPr="00122CD8">
        <w:rPr>
          <w:rFonts w:ascii="Garamond" w:hAnsi="Garamond" w:cstheme="minorHAnsi"/>
        </w:rPr>
        <w:t xml:space="preserve"> * les lectures obligatoires hebdomadaires (sauf </w:t>
      </w:r>
      <w:r w:rsidR="00FD56DD">
        <w:rPr>
          <w:rFonts w:ascii="Garamond" w:hAnsi="Garamond" w:cstheme="minorHAnsi"/>
        </w:rPr>
        <w:t>Spiegelman et Browning</w:t>
      </w:r>
      <w:r w:rsidRPr="00122CD8">
        <w:rPr>
          <w:rFonts w:ascii="Garamond" w:hAnsi="Garamond" w:cstheme="minorHAnsi"/>
        </w:rPr>
        <w:t>) seront mises sur Studium</w:t>
      </w:r>
    </w:p>
    <w:p w14:paraId="5FA5A898" w14:textId="77777777" w:rsidR="00AD32F7" w:rsidRPr="00122CD8" w:rsidRDefault="00AD32F7" w:rsidP="00AD32F7">
      <w:pPr>
        <w:pStyle w:val="Normal1"/>
        <w:spacing w:after="200"/>
        <w:contextualSpacing/>
        <w:rPr>
          <w:rFonts w:ascii="Garamond" w:hAnsi="Garamond"/>
        </w:rPr>
      </w:pPr>
    </w:p>
    <w:p w14:paraId="4B7A0A67" w14:textId="77777777" w:rsidR="00D6339B" w:rsidRPr="00122CD8" w:rsidRDefault="00D6339B" w:rsidP="00D6339B">
      <w:pPr>
        <w:pStyle w:val="Normal1"/>
        <w:rPr>
          <w:rFonts w:ascii="Garamond" w:hAnsi="Garamond"/>
        </w:rPr>
      </w:pPr>
    </w:p>
    <w:p w14:paraId="23EDE03F" w14:textId="77777777" w:rsidR="00D6339B" w:rsidRPr="00122CD8" w:rsidRDefault="00D6339B" w:rsidP="00D6339B">
      <w:pPr>
        <w:pStyle w:val="Normal1"/>
        <w:pBdr>
          <w:top w:val="single" w:sz="4" w:space="1" w:color="000000"/>
          <w:left w:val="single" w:sz="4" w:space="4" w:color="000000"/>
          <w:bottom w:val="single" w:sz="4" w:space="1" w:color="000000"/>
          <w:right w:val="single" w:sz="4" w:space="4" w:color="000000"/>
        </w:pBdr>
        <w:rPr>
          <w:rFonts w:ascii="Garamond" w:hAnsi="Garamond"/>
          <w:b/>
        </w:rPr>
      </w:pPr>
      <w:r w:rsidRPr="00122CD8">
        <w:rPr>
          <w:rFonts w:ascii="Garamond" w:hAnsi="Garamond"/>
          <w:b/>
        </w:rPr>
        <w:t>Évaluation du cours</w:t>
      </w:r>
    </w:p>
    <w:p w14:paraId="77C087A8" w14:textId="77777777" w:rsidR="00D6339B" w:rsidRPr="00122CD8" w:rsidRDefault="00D6339B" w:rsidP="00D6339B">
      <w:pPr>
        <w:pStyle w:val="Normal1"/>
        <w:rPr>
          <w:rFonts w:ascii="Garamond" w:hAnsi="Garamond"/>
        </w:rPr>
      </w:pPr>
    </w:p>
    <w:p w14:paraId="0432563D" w14:textId="1510586B" w:rsidR="00D6339B" w:rsidRPr="00AA6216" w:rsidRDefault="00D6339B" w:rsidP="00D6339B">
      <w:pPr>
        <w:pStyle w:val="Normal1"/>
        <w:rPr>
          <w:rFonts w:ascii="Garamond" w:hAnsi="Garamond"/>
        </w:rPr>
      </w:pPr>
      <w:r w:rsidRPr="00AA6216">
        <w:rPr>
          <w:rFonts w:ascii="Garamond" w:hAnsi="Garamond"/>
        </w:rPr>
        <w:t>Examen de mi-session</w:t>
      </w:r>
      <w:r w:rsidR="005D09B3">
        <w:rPr>
          <w:rFonts w:ascii="Garamond" w:hAnsi="Garamond"/>
        </w:rPr>
        <w:t xml:space="preserve"> - </w:t>
      </w:r>
      <w:r w:rsidR="000C2099">
        <w:rPr>
          <w:rFonts w:ascii="Garamond" w:hAnsi="Garamond"/>
        </w:rPr>
        <w:t>19</w:t>
      </w:r>
      <w:r w:rsidR="00FD56DD" w:rsidRPr="00AA6216">
        <w:rPr>
          <w:rFonts w:ascii="Garamond" w:hAnsi="Garamond"/>
        </w:rPr>
        <w:t xml:space="preserve"> fevrier</w:t>
      </w:r>
      <w:r w:rsidRPr="00AA6216">
        <w:rPr>
          <w:rFonts w:ascii="Garamond" w:hAnsi="Garamond"/>
        </w:rPr>
        <w:tab/>
      </w:r>
      <w:r w:rsidR="00AD32F7" w:rsidRPr="00AA6216">
        <w:rPr>
          <w:rFonts w:ascii="Garamond" w:hAnsi="Garamond"/>
        </w:rPr>
        <w:tab/>
      </w:r>
      <w:r w:rsidR="00AD32F7" w:rsidRPr="00AA6216">
        <w:rPr>
          <w:rFonts w:ascii="Garamond" w:hAnsi="Garamond"/>
        </w:rPr>
        <w:tab/>
      </w:r>
      <w:r w:rsidR="00AD32F7" w:rsidRPr="00AA6216">
        <w:rPr>
          <w:rFonts w:ascii="Garamond" w:hAnsi="Garamond"/>
        </w:rPr>
        <w:tab/>
      </w:r>
      <w:r w:rsidR="00AD32F7" w:rsidRPr="00AA6216">
        <w:rPr>
          <w:rFonts w:ascii="Garamond" w:hAnsi="Garamond"/>
        </w:rPr>
        <w:tab/>
      </w:r>
      <w:r w:rsidR="00AD32F7" w:rsidRPr="00AA6216">
        <w:rPr>
          <w:rFonts w:ascii="Garamond" w:hAnsi="Garamond"/>
        </w:rPr>
        <w:tab/>
      </w:r>
      <w:r w:rsidR="00FD56DD" w:rsidRPr="00AA6216">
        <w:rPr>
          <w:rFonts w:ascii="Garamond" w:hAnsi="Garamond"/>
        </w:rPr>
        <w:tab/>
      </w:r>
      <w:r w:rsidR="00AD32F7" w:rsidRPr="00AA6216">
        <w:rPr>
          <w:rFonts w:ascii="Garamond" w:hAnsi="Garamond"/>
        </w:rPr>
        <w:tab/>
      </w:r>
      <w:r w:rsidR="005D09B3">
        <w:rPr>
          <w:rFonts w:ascii="Garamond" w:hAnsi="Garamond"/>
        </w:rPr>
        <w:t>25</w:t>
      </w:r>
      <w:r w:rsidRPr="00AA6216">
        <w:rPr>
          <w:rFonts w:ascii="Garamond" w:hAnsi="Garamond"/>
        </w:rPr>
        <w:t>%</w:t>
      </w:r>
    </w:p>
    <w:p w14:paraId="1A230215" w14:textId="7CA24213" w:rsidR="00D6339B" w:rsidRPr="00AA6216" w:rsidRDefault="00D6339B" w:rsidP="00D6339B">
      <w:pPr>
        <w:pStyle w:val="Normal1"/>
        <w:rPr>
          <w:rFonts w:ascii="Garamond" w:hAnsi="Garamond"/>
        </w:rPr>
      </w:pPr>
      <w:r w:rsidRPr="00AA6216">
        <w:rPr>
          <w:rFonts w:ascii="Garamond" w:hAnsi="Garamond"/>
        </w:rPr>
        <w:t>Travail de recherche (8</w:t>
      </w:r>
      <w:r w:rsidR="00493050" w:rsidRPr="00AA6216">
        <w:rPr>
          <w:rFonts w:ascii="Garamond" w:hAnsi="Garamond"/>
        </w:rPr>
        <w:t>-9</w:t>
      </w:r>
      <w:r w:rsidRPr="00AA6216">
        <w:rPr>
          <w:rFonts w:ascii="Garamond" w:hAnsi="Garamond"/>
        </w:rPr>
        <w:t xml:space="preserve"> </w:t>
      </w:r>
      <w:r w:rsidR="00493050" w:rsidRPr="00AA6216">
        <w:rPr>
          <w:rFonts w:ascii="Garamond" w:hAnsi="Garamond"/>
        </w:rPr>
        <w:t>pages à double interligne)</w:t>
      </w:r>
      <w:r w:rsidR="00AD32F7" w:rsidRPr="00AA6216">
        <w:rPr>
          <w:rFonts w:ascii="Garamond" w:hAnsi="Garamond"/>
        </w:rPr>
        <w:t xml:space="preserve"> - </w:t>
      </w:r>
      <w:r w:rsidR="00493050" w:rsidRPr="00AA6216">
        <w:rPr>
          <w:rFonts w:ascii="Garamond" w:hAnsi="Garamond"/>
        </w:rPr>
        <w:tab/>
      </w:r>
      <w:r w:rsidR="000C2099">
        <w:rPr>
          <w:rFonts w:ascii="Garamond" w:hAnsi="Garamond"/>
        </w:rPr>
        <w:t>19</w:t>
      </w:r>
      <w:r w:rsidR="00F04115" w:rsidRPr="00AA6216">
        <w:rPr>
          <w:rFonts w:ascii="Garamond" w:hAnsi="Garamond"/>
        </w:rPr>
        <w:t xml:space="preserve"> </w:t>
      </w:r>
      <w:r w:rsidR="00FD56DD" w:rsidRPr="00AA6216">
        <w:rPr>
          <w:rFonts w:ascii="Garamond" w:hAnsi="Garamond"/>
        </w:rPr>
        <w:t>mars</w:t>
      </w:r>
      <w:r w:rsidR="00FD56DD" w:rsidRPr="00AA6216">
        <w:rPr>
          <w:rFonts w:ascii="Garamond" w:hAnsi="Garamond"/>
        </w:rPr>
        <w:tab/>
      </w:r>
      <w:r w:rsidR="00FD56DD" w:rsidRPr="00AA6216">
        <w:rPr>
          <w:rFonts w:ascii="Garamond" w:hAnsi="Garamond"/>
        </w:rPr>
        <w:tab/>
      </w:r>
      <w:r w:rsidR="00FD56DD" w:rsidRPr="00AA6216">
        <w:rPr>
          <w:rFonts w:ascii="Garamond" w:hAnsi="Garamond"/>
        </w:rPr>
        <w:tab/>
      </w:r>
      <w:r w:rsidR="00FD56DD" w:rsidRPr="00AA6216">
        <w:rPr>
          <w:rFonts w:ascii="Garamond" w:hAnsi="Garamond"/>
        </w:rPr>
        <w:tab/>
      </w:r>
      <w:r w:rsidRPr="00AA6216">
        <w:rPr>
          <w:rFonts w:ascii="Garamond" w:hAnsi="Garamond"/>
        </w:rPr>
        <w:t>30%</w:t>
      </w:r>
    </w:p>
    <w:p w14:paraId="282CEB65" w14:textId="2C7957F5" w:rsidR="00D6339B" w:rsidRPr="00AA6216" w:rsidRDefault="00AA6216" w:rsidP="00D6339B">
      <w:pPr>
        <w:pStyle w:val="Normal1"/>
        <w:rPr>
          <w:rFonts w:ascii="Garamond" w:hAnsi="Garamond"/>
        </w:rPr>
      </w:pPr>
      <w:r w:rsidRPr="00AA6216">
        <w:rPr>
          <w:rFonts w:ascii="Garamond" w:hAnsi="Garamond"/>
        </w:rPr>
        <w:t>Analyse des entrevues</w:t>
      </w:r>
      <w:r w:rsidR="005D09B3">
        <w:rPr>
          <w:rFonts w:ascii="Garamond" w:hAnsi="Garamond"/>
        </w:rPr>
        <w:t xml:space="preserve"> (maison) </w:t>
      </w:r>
      <w:r w:rsidR="009A1F4A">
        <w:rPr>
          <w:rFonts w:ascii="Garamond" w:hAnsi="Garamond"/>
        </w:rPr>
        <w:t>- 2</w:t>
      </w:r>
      <w:r w:rsidR="000C2099">
        <w:rPr>
          <w:rFonts w:ascii="Garamond" w:hAnsi="Garamond"/>
        </w:rPr>
        <w:t>6</w:t>
      </w:r>
      <w:r w:rsidRPr="00AA6216">
        <w:rPr>
          <w:rFonts w:ascii="Garamond" w:hAnsi="Garamond"/>
        </w:rPr>
        <w:t xml:space="preserve"> mars</w:t>
      </w:r>
      <w:r w:rsidRPr="00AA6216">
        <w:rPr>
          <w:rFonts w:ascii="Garamond" w:hAnsi="Garamond"/>
        </w:rPr>
        <w:tab/>
      </w:r>
      <w:r w:rsidR="005D09B3">
        <w:rPr>
          <w:rFonts w:ascii="Garamond" w:hAnsi="Garamond"/>
        </w:rPr>
        <w:tab/>
      </w:r>
      <w:r w:rsidR="005D09B3">
        <w:rPr>
          <w:rFonts w:ascii="Garamond" w:hAnsi="Garamond"/>
        </w:rPr>
        <w:tab/>
      </w:r>
      <w:r w:rsidR="005D09B3">
        <w:rPr>
          <w:rFonts w:ascii="Garamond" w:hAnsi="Garamond"/>
        </w:rPr>
        <w:tab/>
      </w:r>
      <w:r w:rsidR="005D09B3">
        <w:rPr>
          <w:rFonts w:ascii="Garamond" w:hAnsi="Garamond"/>
        </w:rPr>
        <w:tab/>
      </w:r>
      <w:r w:rsidR="005D09B3">
        <w:rPr>
          <w:rFonts w:ascii="Garamond" w:hAnsi="Garamond"/>
        </w:rPr>
        <w:tab/>
      </w:r>
      <w:r w:rsidR="005D09B3">
        <w:rPr>
          <w:rFonts w:ascii="Garamond" w:hAnsi="Garamond"/>
        </w:rPr>
        <w:tab/>
        <w:t>10</w:t>
      </w:r>
      <w:r w:rsidR="00493050" w:rsidRPr="00AA6216">
        <w:rPr>
          <w:rFonts w:ascii="Garamond" w:hAnsi="Garamond"/>
        </w:rPr>
        <w:t>%</w:t>
      </w:r>
    </w:p>
    <w:p w14:paraId="5514E0D9" w14:textId="33CC189F" w:rsidR="00AA6216" w:rsidRPr="00AA6216" w:rsidRDefault="00AA6216" w:rsidP="00AA6216">
      <w:pPr>
        <w:pStyle w:val="Normal1"/>
        <w:rPr>
          <w:rFonts w:ascii="Garamond" w:hAnsi="Garamond"/>
        </w:rPr>
      </w:pPr>
      <w:r w:rsidRPr="00AA6216">
        <w:rPr>
          <w:rFonts w:ascii="Garamond" w:hAnsi="Garamond"/>
        </w:rPr>
        <w:t>Examen final</w:t>
      </w:r>
      <w:r w:rsidRPr="00AA6216">
        <w:rPr>
          <w:rFonts w:ascii="Garamond" w:hAnsi="Garamond"/>
        </w:rPr>
        <w:tab/>
      </w:r>
      <w:r w:rsidRPr="00AA6216">
        <w:rPr>
          <w:rFonts w:ascii="Garamond" w:hAnsi="Garamond"/>
        </w:rPr>
        <w:tab/>
      </w:r>
      <w:r w:rsidRPr="00AA6216">
        <w:rPr>
          <w:rFonts w:ascii="Garamond" w:hAnsi="Garamond"/>
        </w:rPr>
        <w:tab/>
      </w:r>
      <w:r w:rsidRPr="00AA6216">
        <w:rPr>
          <w:rFonts w:ascii="Garamond" w:hAnsi="Garamond"/>
        </w:rPr>
        <w:tab/>
      </w:r>
      <w:r w:rsidRPr="00AA6216">
        <w:rPr>
          <w:rFonts w:ascii="Garamond" w:hAnsi="Garamond"/>
        </w:rPr>
        <w:tab/>
      </w:r>
      <w:r w:rsidRPr="00AA6216">
        <w:rPr>
          <w:rFonts w:ascii="Garamond" w:hAnsi="Garamond"/>
        </w:rPr>
        <w:tab/>
      </w:r>
      <w:r w:rsidRPr="00AA6216">
        <w:rPr>
          <w:rFonts w:ascii="Garamond" w:hAnsi="Garamond"/>
        </w:rPr>
        <w:tab/>
      </w:r>
      <w:r w:rsidRPr="00AA6216">
        <w:rPr>
          <w:rFonts w:ascii="Garamond" w:hAnsi="Garamond"/>
        </w:rPr>
        <w:tab/>
      </w:r>
      <w:r w:rsidRPr="00AA6216">
        <w:rPr>
          <w:rFonts w:ascii="Garamond" w:hAnsi="Garamond"/>
        </w:rPr>
        <w:tab/>
      </w:r>
      <w:r w:rsidRPr="00AA6216">
        <w:rPr>
          <w:rFonts w:ascii="Garamond" w:hAnsi="Garamond"/>
        </w:rPr>
        <w:tab/>
      </w:r>
      <w:r w:rsidRPr="00AA6216">
        <w:rPr>
          <w:rFonts w:ascii="Garamond" w:hAnsi="Garamond"/>
        </w:rPr>
        <w:tab/>
        <w:t>35%</w:t>
      </w:r>
    </w:p>
    <w:p w14:paraId="620B9F20" w14:textId="77777777" w:rsidR="00493050" w:rsidRPr="00AA6216" w:rsidRDefault="00493050" w:rsidP="00D6339B">
      <w:pPr>
        <w:pStyle w:val="Normal1"/>
        <w:rPr>
          <w:rFonts w:ascii="Garamond" w:hAnsi="Garamond"/>
        </w:rPr>
      </w:pPr>
    </w:p>
    <w:p w14:paraId="270D4275" w14:textId="77777777" w:rsidR="0088301D" w:rsidRPr="00AA6216" w:rsidRDefault="0088301D" w:rsidP="00AD32F7">
      <w:pPr>
        <w:contextualSpacing/>
        <w:rPr>
          <w:rFonts w:ascii="Garamond" w:hAnsi="Garamond"/>
          <w:lang w:val="fr-CA"/>
        </w:rPr>
      </w:pPr>
    </w:p>
    <w:p w14:paraId="632AA957" w14:textId="77777777" w:rsidR="00AD32F7" w:rsidRPr="00160F39" w:rsidRDefault="00AD32F7" w:rsidP="00AD32F7">
      <w:pPr>
        <w:contextualSpacing/>
        <w:rPr>
          <w:rFonts w:ascii="Garamond" w:hAnsi="Garamond"/>
          <w:lang w:val="fr-CA"/>
        </w:rPr>
      </w:pPr>
      <w:r w:rsidRPr="00160F39">
        <w:rPr>
          <w:rFonts w:ascii="Garamond" w:hAnsi="Garamond"/>
          <w:lang w:val="fr-CA"/>
        </w:rPr>
        <w:t>MODALITÉS DE FONCTIONNEMENT</w:t>
      </w:r>
    </w:p>
    <w:p w14:paraId="76AF5242" w14:textId="77777777" w:rsidR="00AD32F7" w:rsidRPr="00160F39" w:rsidRDefault="00AD32F7" w:rsidP="00AD32F7">
      <w:pPr>
        <w:pStyle w:val="Default"/>
        <w:contextualSpacing/>
        <w:rPr>
          <w:rFonts w:cs="Times New Roman"/>
          <w:color w:val="auto"/>
          <w:lang w:val="fr-CA"/>
        </w:rPr>
      </w:pPr>
      <w:r w:rsidRPr="00160F39">
        <w:rPr>
          <w:rFonts w:cs="Times New Roman"/>
          <w:b/>
          <w:lang w:val="fr-CA"/>
        </w:rPr>
        <w:t>Plagiat </w:t>
      </w:r>
      <w:r w:rsidRPr="00160F39">
        <w:rPr>
          <w:rFonts w:cs="Times New Roman"/>
          <w:lang w:val="fr-CA"/>
        </w:rPr>
        <w:t xml:space="preserve">: </w:t>
      </w:r>
      <w:r w:rsidRPr="00160F39">
        <w:rPr>
          <w:rFonts w:cs="Times New Roman"/>
          <w:color w:val="auto"/>
          <w:lang w:val="fr-CA"/>
        </w:rPr>
        <w:t xml:space="preserve">« Le plagiat, le copiage ou la fraude ou toute tentative de commettre ces actes ou toute participation à ces actes, à l'occasion d'un examen ou d'un travail faisant l'objet d'une évaluation, entraînent la notation F. Le ou la professeur(e) responsable de l'évaluation doit également faire rapport au doyen qui avisera l'étudiant(e) par écrit. D'autres sanctions, telle l'exclusion, la suspension ou le renvoi, sont aussi prévues par le règlement disciplinaire de la Faculté ». </w:t>
      </w:r>
    </w:p>
    <w:p w14:paraId="3EF39E25" w14:textId="77777777" w:rsidR="00AD32F7" w:rsidRPr="00160F39" w:rsidRDefault="00AD32F7" w:rsidP="00AD32F7">
      <w:pPr>
        <w:pStyle w:val="Default"/>
        <w:rPr>
          <w:rFonts w:cs="Times New Roman"/>
          <w:color w:val="auto"/>
          <w:lang w:val="fr-CA"/>
        </w:rPr>
      </w:pPr>
    </w:p>
    <w:p w14:paraId="2306C823" w14:textId="77777777" w:rsidR="00AD32F7" w:rsidRPr="00160F39" w:rsidRDefault="00AD32F7" w:rsidP="00AD32F7">
      <w:pPr>
        <w:pStyle w:val="Default"/>
        <w:rPr>
          <w:rFonts w:cs="Times New Roman"/>
          <w:color w:val="auto"/>
          <w:lang w:val="fr-CA"/>
        </w:rPr>
      </w:pPr>
      <w:r w:rsidRPr="00160F39">
        <w:rPr>
          <w:rFonts w:cs="Times New Roman"/>
          <w:color w:val="auto"/>
          <w:lang w:val="fr-CA"/>
        </w:rPr>
        <w:t xml:space="preserve">C’est la responsabilité de chaque étudiant(e) de lire, comprendre, et obéir à la politique de l’UdeM à ce sujet : </w:t>
      </w:r>
      <w:hyperlink r:id="rId7" w:history="1">
        <w:r w:rsidRPr="00160F39">
          <w:rPr>
            <w:rStyle w:val="Hyperlink"/>
            <w:lang w:val="fr-CA"/>
          </w:rPr>
          <w:t>http://www.integrite.umontreal.ca/</w:t>
        </w:r>
      </w:hyperlink>
      <w:r w:rsidRPr="00160F39">
        <w:rPr>
          <w:rFonts w:cs="Times New Roman"/>
          <w:color w:val="auto"/>
          <w:lang w:val="fr-CA"/>
        </w:rPr>
        <w:t>; le Règlement disciplinaire sur le plagiat ou la fraude (</w:t>
      </w:r>
      <w:hyperlink r:id="rId8" w:history="1">
        <w:r w:rsidRPr="00160F39">
          <w:rPr>
            <w:rStyle w:val="Hyperlink"/>
            <w:lang w:val="fr-CA"/>
          </w:rPr>
          <w:t>http://secretariatgeneral.umontreal.ca/fileadmin/user_upload/secretariat/doc_officiels/reglements/enseignement/ens30_3-reglement-disciplinaire-plagiat-fraude-etudiants.pdf</w:t>
        </w:r>
      </w:hyperlink>
      <w:r w:rsidRPr="00160F39">
        <w:rPr>
          <w:rFonts w:cs="Times New Roman"/>
          <w:color w:val="auto"/>
          <w:lang w:val="fr-CA"/>
        </w:rPr>
        <w:t xml:space="preserve">). </w:t>
      </w:r>
    </w:p>
    <w:p w14:paraId="5638A042" w14:textId="77777777" w:rsidR="00AD32F7" w:rsidRPr="00160F39" w:rsidRDefault="00AD32F7" w:rsidP="00AD32F7">
      <w:pPr>
        <w:pStyle w:val="Default"/>
        <w:rPr>
          <w:rFonts w:cs="Times New Roman"/>
          <w:color w:val="auto"/>
          <w:lang w:val="fr-CA"/>
        </w:rPr>
      </w:pPr>
    </w:p>
    <w:p w14:paraId="5568F0FF" w14:textId="77777777" w:rsidR="00AD32F7" w:rsidRPr="00160F39" w:rsidRDefault="00AD32F7" w:rsidP="00AD32F7">
      <w:pPr>
        <w:pStyle w:val="Default"/>
        <w:rPr>
          <w:rFonts w:cs="Times New Roman"/>
          <w:color w:val="auto"/>
          <w:lang w:val="fr-CA"/>
        </w:rPr>
      </w:pPr>
      <w:r w:rsidRPr="00160F39">
        <w:rPr>
          <w:rFonts w:cs="Times New Roman"/>
          <w:color w:val="auto"/>
          <w:lang w:val="fr-CA"/>
        </w:rPr>
        <w:lastRenderedPageBreak/>
        <w:t xml:space="preserve">Tout travail dans ce cours doit être le vôtre. </w:t>
      </w:r>
      <w:r w:rsidRPr="00160F39">
        <w:rPr>
          <w:rFonts w:cs="Times New Roman"/>
          <w:b/>
          <w:color w:val="auto"/>
          <w:lang w:val="fr-CA"/>
        </w:rPr>
        <w:t>Aucun cas de plagiat, que ce soit volontaire ou involontaire, ne sera toléré</w:t>
      </w:r>
      <w:r w:rsidRPr="00160F39">
        <w:rPr>
          <w:rFonts w:cs="Times New Roman"/>
          <w:color w:val="auto"/>
          <w:lang w:val="fr-CA"/>
        </w:rPr>
        <w:t>.</w:t>
      </w:r>
    </w:p>
    <w:p w14:paraId="35F24B7E" w14:textId="77777777" w:rsidR="00AD32F7" w:rsidRPr="00160F39" w:rsidRDefault="00AD32F7" w:rsidP="00AD32F7">
      <w:pPr>
        <w:pStyle w:val="Default"/>
        <w:rPr>
          <w:rFonts w:cs="Times New Roman"/>
          <w:color w:val="auto"/>
          <w:lang w:val="fr-CA"/>
        </w:rPr>
      </w:pPr>
    </w:p>
    <w:p w14:paraId="2B46E6FC" w14:textId="77777777" w:rsidR="00AD32F7" w:rsidRPr="00160F39" w:rsidRDefault="00AD32F7" w:rsidP="00AD32F7">
      <w:pPr>
        <w:contextualSpacing/>
        <w:rPr>
          <w:rFonts w:ascii="Garamond" w:hAnsi="Garamond"/>
          <w:lang w:val="fr-CA"/>
        </w:rPr>
      </w:pPr>
      <w:r w:rsidRPr="00160F39">
        <w:rPr>
          <w:rFonts w:ascii="Garamond" w:hAnsi="Garamond"/>
          <w:b/>
          <w:lang w:val="fr-CA"/>
        </w:rPr>
        <w:t>Politique sur la technologie</w:t>
      </w:r>
      <w:r w:rsidRPr="00160F39">
        <w:rPr>
          <w:rFonts w:ascii="Garamond" w:hAnsi="Garamond"/>
          <w:lang w:val="fr-CA"/>
        </w:rPr>
        <w:t xml:space="preserve"> : Les téléphones portables et tout autre appareil électronique doivent être éteints quand vous arrivez au cours. Les ordinateurs portables sont permis afin de prendre des notes, de consulter les lectures obligatoires lors des discussions ou de faire de la recherche pendant les ateliers. Par ailleurs, plusieurs études scientifiques récentes affirment que les étudiant(e)s qui prennent leurs notes à la main retiennent mieux la matière que ceux qui prennent les notes sur l’ordinateur. C’est à vous de choisir.  </w:t>
      </w:r>
    </w:p>
    <w:p w14:paraId="5A180C97" w14:textId="77777777" w:rsidR="00AD32F7" w:rsidRPr="00160F39" w:rsidRDefault="00AD32F7" w:rsidP="00AD32F7">
      <w:pPr>
        <w:contextualSpacing/>
        <w:rPr>
          <w:rFonts w:ascii="Garamond" w:hAnsi="Garamond"/>
          <w:lang w:val="fr-CA"/>
        </w:rPr>
      </w:pPr>
    </w:p>
    <w:p w14:paraId="67A7DBCA" w14:textId="77777777" w:rsidR="00AD32F7" w:rsidRPr="00160F39" w:rsidRDefault="00AD32F7" w:rsidP="00AD32F7">
      <w:pPr>
        <w:autoSpaceDE w:val="0"/>
        <w:autoSpaceDN w:val="0"/>
        <w:adjustRightInd w:val="0"/>
        <w:rPr>
          <w:rFonts w:ascii="Garamond" w:hAnsi="Garamond"/>
          <w:iCs/>
          <w:lang w:val="fr-CA"/>
        </w:rPr>
      </w:pPr>
      <w:r w:rsidRPr="00160F39">
        <w:rPr>
          <w:rFonts w:ascii="Garamond" w:hAnsi="Garamond"/>
          <w:lang w:val="fr-CA"/>
        </w:rPr>
        <w:t>Cela dit, je me réserve le droit de demander à un(e) étudiant(e) qui navigue sur l’internet ou qui dérange mon enseignement ou la classe d’une autre manière de cesser l’utilisation de son ordinateur ou de quitter le local. De même, j’encourage les étudiant(e)s qui sont dérangé(e)s par l’usage de matériel technologique de l’un(e) de leurs collègues à venir me voir</w:t>
      </w:r>
      <w:r w:rsidRPr="00160F39">
        <w:rPr>
          <w:rFonts w:ascii="Garamond" w:hAnsi="Garamond"/>
          <w:iCs/>
          <w:lang w:val="fr-CA"/>
        </w:rPr>
        <w:t>.</w:t>
      </w:r>
    </w:p>
    <w:p w14:paraId="2DA7B38B" w14:textId="77777777" w:rsidR="00AD32F7" w:rsidRPr="00160F39" w:rsidRDefault="00AD32F7" w:rsidP="00AD32F7">
      <w:pPr>
        <w:autoSpaceDE w:val="0"/>
        <w:autoSpaceDN w:val="0"/>
        <w:adjustRightInd w:val="0"/>
        <w:rPr>
          <w:rFonts w:ascii="Garamond" w:hAnsi="Garamond"/>
          <w:iCs/>
          <w:lang w:val="fr-CA"/>
        </w:rPr>
      </w:pPr>
    </w:p>
    <w:p w14:paraId="159FA933" w14:textId="47820D7C" w:rsidR="00AD32F7" w:rsidRPr="00DD7C5C" w:rsidRDefault="00AD32F7" w:rsidP="00AD32F7">
      <w:pPr>
        <w:rPr>
          <w:rFonts w:ascii="Garamond" w:hAnsi="Garamond" w:cstheme="minorHAnsi"/>
        </w:rPr>
      </w:pPr>
      <w:r w:rsidRPr="00DD7C5C">
        <w:rPr>
          <w:rFonts w:ascii="Garamond" w:hAnsi="Garamond"/>
          <w:b/>
          <w:iCs/>
          <w:lang w:val="fr-CA"/>
        </w:rPr>
        <w:t>Remise des travaux</w:t>
      </w:r>
      <w:r w:rsidRPr="00DD7C5C">
        <w:rPr>
          <w:rFonts w:ascii="Garamond" w:hAnsi="Garamond"/>
          <w:iCs/>
          <w:lang w:val="fr-CA"/>
        </w:rPr>
        <w:t xml:space="preserve"> : </w:t>
      </w:r>
      <w:r w:rsidRPr="00DD7C5C">
        <w:rPr>
          <w:rFonts w:ascii="Garamond" w:hAnsi="Garamond" w:cstheme="minorHAnsi"/>
        </w:rPr>
        <w:t xml:space="preserve">L’analyse et le travail de recherche </w:t>
      </w:r>
      <w:r w:rsidRPr="00DD7C5C">
        <w:rPr>
          <w:rFonts w:ascii="Garamond" w:hAnsi="Garamond"/>
          <w:iCs/>
          <w:lang w:val="fr-CA"/>
        </w:rPr>
        <w:t xml:space="preserve">doivent être remises </w:t>
      </w:r>
      <w:r w:rsidRPr="00DD7C5C">
        <w:rPr>
          <w:rFonts w:ascii="Garamond" w:hAnsi="Garamond"/>
          <w:lang w:val="fr-CA"/>
        </w:rPr>
        <w:t xml:space="preserve">en version papier </w:t>
      </w:r>
      <w:r w:rsidRPr="00DD7C5C">
        <w:rPr>
          <w:rFonts w:ascii="Garamond" w:hAnsi="Garamond"/>
          <w:b/>
          <w:lang w:val="fr-CA"/>
        </w:rPr>
        <w:t>au début du cours</w:t>
      </w:r>
      <w:r w:rsidRPr="00DD7C5C">
        <w:rPr>
          <w:rFonts w:ascii="Garamond" w:hAnsi="Garamond"/>
          <w:lang w:val="fr-CA"/>
        </w:rPr>
        <w:t xml:space="preserve">.Les travaux en retard seront pénalisés à raison de </w:t>
      </w:r>
      <w:r w:rsidR="000C2099">
        <w:rPr>
          <w:rFonts w:ascii="Garamond" w:hAnsi="Garamond"/>
          <w:b/>
          <w:lang w:val="fr-CA"/>
        </w:rPr>
        <w:t>3</w:t>
      </w:r>
      <w:r w:rsidRPr="00DD7C5C">
        <w:rPr>
          <w:rFonts w:ascii="Garamond" w:hAnsi="Garamond"/>
          <w:b/>
          <w:lang w:val="fr-CA"/>
        </w:rPr>
        <w:t xml:space="preserve"> % par jour de retard</w:t>
      </w:r>
      <w:r w:rsidRPr="00DD7C5C">
        <w:rPr>
          <w:rFonts w:ascii="Garamond" w:hAnsi="Garamond"/>
          <w:lang w:val="fr-CA"/>
        </w:rPr>
        <w:t xml:space="preserve"> (y compris les fins de semaine et les jours fériés). </w:t>
      </w:r>
      <w:r w:rsidRPr="00DD7C5C">
        <w:rPr>
          <w:rFonts w:ascii="Garamond" w:hAnsi="Garamond"/>
          <w:u w:val="single"/>
          <w:lang w:val="fr-CA"/>
        </w:rPr>
        <w:t>Aucun travail ne sera accepté plus de sept jours après</w:t>
      </w:r>
      <w:r w:rsidRPr="00160F39">
        <w:rPr>
          <w:rFonts w:ascii="Garamond" w:hAnsi="Garamond"/>
          <w:u w:val="single"/>
          <w:lang w:val="fr-CA"/>
        </w:rPr>
        <w:t xml:space="preserve"> la date limite</w:t>
      </w:r>
      <w:r w:rsidRPr="00160F39">
        <w:rPr>
          <w:rFonts w:ascii="Garamond" w:hAnsi="Garamond"/>
          <w:lang w:val="fr-CA"/>
        </w:rPr>
        <w:t xml:space="preserve">.  Les demandes d’extension seront traitées au cas par cas et doivent être accompagnées de la documentation nécessaire (ex. un billet d’un médecin). Toute demande doit être effectuée </w:t>
      </w:r>
      <w:r w:rsidRPr="00160F39">
        <w:rPr>
          <w:rFonts w:ascii="Garamond" w:hAnsi="Garamond"/>
          <w:b/>
          <w:lang w:val="fr-CA"/>
        </w:rPr>
        <w:t xml:space="preserve">au moins trois jours </w:t>
      </w:r>
      <w:r w:rsidRPr="00160F39">
        <w:rPr>
          <w:rFonts w:ascii="Garamond" w:hAnsi="Garamond"/>
          <w:lang w:val="fr-CA"/>
        </w:rPr>
        <w:t>avant la date limite.</w:t>
      </w:r>
    </w:p>
    <w:p w14:paraId="292ACADE" w14:textId="77777777" w:rsidR="00AD32F7" w:rsidRPr="00160F39" w:rsidRDefault="00AD32F7" w:rsidP="00AD32F7">
      <w:pPr>
        <w:contextualSpacing/>
        <w:rPr>
          <w:rFonts w:ascii="Garamond" w:hAnsi="Garamond"/>
          <w:iCs/>
          <w:lang w:val="fr-CA"/>
        </w:rPr>
      </w:pPr>
    </w:p>
    <w:p w14:paraId="69B5691C" w14:textId="77777777" w:rsidR="00AD32F7" w:rsidRPr="00160F39" w:rsidRDefault="00AD32F7" w:rsidP="00AD32F7">
      <w:pPr>
        <w:autoSpaceDE w:val="0"/>
        <w:autoSpaceDN w:val="0"/>
        <w:adjustRightInd w:val="0"/>
        <w:rPr>
          <w:rFonts w:ascii="Garamond" w:hAnsi="Garamond"/>
          <w:lang w:val="fr-CA"/>
        </w:rPr>
      </w:pPr>
      <w:r w:rsidRPr="00160F39">
        <w:rPr>
          <w:rFonts w:ascii="Garamond" w:hAnsi="Garamond"/>
          <w:b/>
          <w:lang w:val="fr-CA"/>
        </w:rPr>
        <w:t>Communication</w:t>
      </w:r>
      <w:r w:rsidRPr="00160F39">
        <w:rPr>
          <w:rFonts w:ascii="Garamond" w:hAnsi="Garamond"/>
          <w:lang w:val="fr-CA"/>
        </w:rPr>
        <w:t xml:space="preserve"> : Avant d’envoyer une question à la professeure, assurez-vous d’avoir épuisé toute autre source d’information (plan de cours, notes de cours, directives pour les travaux, site du cours dans StudiUM) : si ce que vous cherchez s’y trouve facilement, </w:t>
      </w:r>
      <w:r w:rsidRPr="00160F39">
        <w:rPr>
          <w:rFonts w:ascii="Garamond" w:hAnsi="Garamond"/>
          <w:b/>
          <w:u w:val="single"/>
          <w:lang w:val="fr-CA"/>
        </w:rPr>
        <w:t>votre question restera sans réponse</w:t>
      </w:r>
      <w:r w:rsidRPr="00160F39">
        <w:rPr>
          <w:rFonts w:ascii="Garamond" w:hAnsi="Garamond"/>
          <w:lang w:val="fr-CA"/>
        </w:rPr>
        <w:t xml:space="preserve">. De plus, il ne faut pas s’attendre à ce que je réponde immédiatement ; prévoyez un délai de deux à trois jours, en particulier la fin de semaine.  </w:t>
      </w:r>
    </w:p>
    <w:p w14:paraId="6F8E356E" w14:textId="77777777" w:rsidR="00AD32F7" w:rsidRPr="00160F39" w:rsidRDefault="00AD32F7" w:rsidP="00AD32F7">
      <w:pPr>
        <w:autoSpaceDE w:val="0"/>
        <w:autoSpaceDN w:val="0"/>
        <w:adjustRightInd w:val="0"/>
        <w:rPr>
          <w:rFonts w:ascii="Garamond" w:hAnsi="Garamond"/>
          <w:lang w:val="fr-CA"/>
        </w:rPr>
      </w:pPr>
    </w:p>
    <w:p w14:paraId="3DA4AA22" w14:textId="77777777" w:rsidR="00AD32F7" w:rsidRPr="00160F39" w:rsidRDefault="00AD32F7" w:rsidP="00AD32F7">
      <w:pPr>
        <w:autoSpaceDE w:val="0"/>
        <w:autoSpaceDN w:val="0"/>
        <w:adjustRightInd w:val="0"/>
        <w:rPr>
          <w:rFonts w:ascii="Garamond" w:hAnsi="Garamond"/>
          <w:lang w:val="fr-CA"/>
        </w:rPr>
      </w:pPr>
      <w:r w:rsidRPr="00160F39">
        <w:rPr>
          <w:rFonts w:ascii="Garamond" w:hAnsi="Garamond"/>
          <w:lang w:val="fr-CA"/>
        </w:rPr>
        <w:t>Profitez de mes heures de disponibilité ; je suis là pour vous ! Il est souvent plus efficace de discuter en personne que de communiquer par courriel. D’ailleurs, les étudiant(e)s qui viennent me voir réussissent habituellement mieux leurs travaux que leurs collègues qui ne le font pas.</w:t>
      </w:r>
    </w:p>
    <w:p w14:paraId="711FA6DA" w14:textId="77777777" w:rsidR="00AD32F7" w:rsidRPr="00160F39" w:rsidRDefault="00AD32F7" w:rsidP="00AD32F7">
      <w:pPr>
        <w:autoSpaceDE w:val="0"/>
        <w:autoSpaceDN w:val="0"/>
        <w:adjustRightInd w:val="0"/>
        <w:rPr>
          <w:rFonts w:ascii="Garamond" w:hAnsi="Garamond"/>
          <w:lang w:val="fr-CA"/>
        </w:rPr>
      </w:pPr>
    </w:p>
    <w:p w14:paraId="6650E47E" w14:textId="77777777" w:rsidR="00AD32F7" w:rsidRPr="00160F39" w:rsidRDefault="00AD32F7" w:rsidP="00AD32F7">
      <w:pPr>
        <w:pStyle w:val="Default"/>
        <w:rPr>
          <w:rFonts w:cs="Times New Roman"/>
          <w:lang w:val="fr-CA"/>
        </w:rPr>
      </w:pPr>
      <w:r w:rsidRPr="00160F39">
        <w:rPr>
          <w:rFonts w:cs="Times New Roman"/>
          <w:b/>
          <w:lang w:val="fr-CA"/>
        </w:rPr>
        <w:t>Critères d’évaluation des travaux</w:t>
      </w:r>
      <w:r w:rsidRPr="00160F39">
        <w:rPr>
          <w:rFonts w:cs="Times New Roman"/>
          <w:lang w:val="fr-CA"/>
        </w:rPr>
        <w:t xml:space="preserve"> (politique départementale): </w:t>
      </w:r>
    </w:p>
    <w:p w14:paraId="485A93CF" w14:textId="77777777" w:rsidR="00AD32F7" w:rsidRPr="00160F39" w:rsidRDefault="00AD32F7" w:rsidP="00AD32F7">
      <w:pPr>
        <w:autoSpaceDE w:val="0"/>
        <w:autoSpaceDN w:val="0"/>
        <w:adjustRightInd w:val="0"/>
        <w:rPr>
          <w:rFonts w:ascii="Garamond" w:hAnsi="Garamond"/>
          <w:lang w:val="fr-CA"/>
        </w:rPr>
      </w:pPr>
    </w:p>
    <w:tbl>
      <w:tblPr>
        <w:tblStyle w:val="TableGrid"/>
        <w:tblW w:w="0" w:type="auto"/>
        <w:tblLook w:val="04A0" w:firstRow="1" w:lastRow="0" w:firstColumn="1" w:lastColumn="0" w:noHBand="0" w:noVBand="1"/>
      </w:tblPr>
      <w:tblGrid>
        <w:gridCol w:w="948"/>
        <w:gridCol w:w="1436"/>
        <w:gridCol w:w="1672"/>
        <w:gridCol w:w="5294"/>
      </w:tblGrid>
      <w:tr w:rsidR="00AD32F7" w:rsidRPr="00160F39" w14:paraId="76788718" w14:textId="77777777" w:rsidTr="00A94941">
        <w:tc>
          <w:tcPr>
            <w:tcW w:w="959" w:type="dxa"/>
          </w:tcPr>
          <w:p w14:paraId="55E54477" w14:textId="77777777" w:rsidR="00AD32F7" w:rsidRPr="00160F39" w:rsidRDefault="00AD32F7" w:rsidP="00A94941">
            <w:pPr>
              <w:contextualSpacing/>
              <w:jc w:val="center"/>
              <w:rPr>
                <w:rFonts w:ascii="Garamond" w:hAnsi="Garamond"/>
                <w:sz w:val="22"/>
                <w:szCs w:val="22"/>
                <w:lang w:val="fr-CA"/>
              </w:rPr>
            </w:pPr>
            <w:r w:rsidRPr="00160F39">
              <w:rPr>
                <w:rFonts w:ascii="Garamond" w:hAnsi="Garamond"/>
                <w:sz w:val="22"/>
                <w:szCs w:val="22"/>
              </w:rPr>
              <w:t>Lettre</w:t>
            </w:r>
          </w:p>
        </w:tc>
        <w:tc>
          <w:tcPr>
            <w:tcW w:w="1444" w:type="dxa"/>
          </w:tcPr>
          <w:p w14:paraId="57806205" w14:textId="77777777" w:rsidR="00AD32F7" w:rsidRPr="00160F39" w:rsidRDefault="00AD32F7" w:rsidP="00A94941">
            <w:pPr>
              <w:contextualSpacing/>
              <w:jc w:val="center"/>
              <w:rPr>
                <w:rFonts w:ascii="Garamond" w:hAnsi="Garamond"/>
                <w:sz w:val="22"/>
                <w:szCs w:val="22"/>
                <w:lang w:val="fr-CA"/>
              </w:rPr>
            </w:pPr>
            <w:r w:rsidRPr="00160F39">
              <w:rPr>
                <w:rFonts w:ascii="Garamond" w:hAnsi="Garamond"/>
                <w:sz w:val="22"/>
                <w:szCs w:val="22"/>
              </w:rPr>
              <w:t>Pourcentage</w:t>
            </w:r>
          </w:p>
        </w:tc>
        <w:tc>
          <w:tcPr>
            <w:tcW w:w="1698" w:type="dxa"/>
          </w:tcPr>
          <w:p w14:paraId="733D3D05" w14:textId="77777777" w:rsidR="00AD32F7" w:rsidRPr="00160F39" w:rsidRDefault="00AD32F7" w:rsidP="00A94941">
            <w:pPr>
              <w:autoSpaceDE w:val="0"/>
              <w:autoSpaceDN w:val="0"/>
              <w:adjustRightInd w:val="0"/>
              <w:jc w:val="center"/>
              <w:rPr>
                <w:rFonts w:ascii="Garamond" w:hAnsi="Garamond"/>
                <w:sz w:val="22"/>
                <w:szCs w:val="22"/>
              </w:rPr>
            </w:pPr>
            <w:r w:rsidRPr="00160F39">
              <w:rPr>
                <w:rFonts w:ascii="Garamond" w:hAnsi="Garamond"/>
                <w:sz w:val="22"/>
                <w:szCs w:val="22"/>
              </w:rPr>
              <w:t>Évaluation</w:t>
            </w:r>
          </w:p>
          <w:p w14:paraId="0F5AD58A" w14:textId="77777777" w:rsidR="00AD32F7" w:rsidRPr="00160F39" w:rsidRDefault="00AD32F7" w:rsidP="00A94941">
            <w:pPr>
              <w:contextualSpacing/>
              <w:jc w:val="center"/>
              <w:rPr>
                <w:rFonts w:ascii="Garamond" w:hAnsi="Garamond"/>
                <w:sz w:val="22"/>
                <w:szCs w:val="22"/>
                <w:lang w:val="fr-CA"/>
              </w:rPr>
            </w:pPr>
            <w:r w:rsidRPr="00160F39">
              <w:rPr>
                <w:rFonts w:ascii="Garamond" w:hAnsi="Garamond"/>
                <w:sz w:val="22"/>
                <w:szCs w:val="22"/>
              </w:rPr>
              <w:t>qualitative</w:t>
            </w:r>
          </w:p>
        </w:tc>
        <w:tc>
          <w:tcPr>
            <w:tcW w:w="5475" w:type="dxa"/>
          </w:tcPr>
          <w:p w14:paraId="2ABED831" w14:textId="77777777" w:rsidR="00AD32F7" w:rsidRPr="00160F39" w:rsidRDefault="00AD32F7" w:rsidP="00A94941">
            <w:pPr>
              <w:contextualSpacing/>
              <w:rPr>
                <w:rFonts w:ascii="Garamond" w:hAnsi="Garamond"/>
                <w:sz w:val="22"/>
                <w:szCs w:val="22"/>
                <w:lang w:val="fr-CA"/>
              </w:rPr>
            </w:pPr>
            <w:r w:rsidRPr="00160F39">
              <w:rPr>
                <w:rFonts w:ascii="Garamond" w:hAnsi="Garamond"/>
                <w:sz w:val="22"/>
                <w:szCs w:val="22"/>
              </w:rPr>
              <w:t>À quoi ça correspond ?</w:t>
            </w:r>
          </w:p>
        </w:tc>
      </w:tr>
      <w:tr w:rsidR="00AD32F7" w:rsidRPr="00160F39" w14:paraId="4F77409D" w14:textId="77777777" w:rsidTr="00A94941">
        <w:tc>
          <w:tcPr>
            <w:tcW w:w="959" w:type="dxa"/>
          </w:tcPr>
          <w:p w14:paraId="08E3A5DF" w14:textId="77777777" w:rsidR="00AD32F7" w:rsidRPr="00160F39" w:rsidRDefault="00AD32F7" w:rsidP="00A94941">
            <w:pPr>
              <w:autoSpaceDE w:val="0"/>
              <w:autoSpaceDN w:val="0"/>
              <w:adjustRightInd w:val="0"/>
              <w:rPr>
                <w:rFonts w:ascii="Garamond" w:hAnsi="Garamond"/>
                <w:sz w:val="22"/>
                <w:szCs w:val="22"/>
              </w:rPr>
            </w:pPr>
            <w:r w:rsidRPr="00160F39">
              <w:rPr>
                <w:rFonts w:ascii="Garamond" w:hAnsi="Garamond"/>
                <w:sz w:val="22"/>
                <w:szCs w:val="22"/>
              </w:rPr>
              <w:t>A+</w:t>
            </w:r>
          </w:p>
          <w:p w14:paraId="205F231F" w14:textId="77777777" w:rsidR="00AD32F7" w:rsidRPr="00160F39" w:rsidRDefault="00AD32F7" w:rsidP="00A94941">
            <w:pPr>
              <w:autoSpaceDE w:val="0"/>
              <w:autoSpaceDN w:val="0"/>
              <w:adjustRightInd w:val="0"/>
              <w:rPr>
                <w:rFonts w:ascii="Garamond" w:hAnsi="Garamond"/>
                <w:sz w:val="22"/>
                <w:szCs w:val="22"/>
              </w:rPr>
            </w:pPr>
            <w:r w:rsidRPr="00160F39">
              <w:rPr>
                <w:rFonts w:ascii="Garamond" w:hAnsi="Garamond"/>
                <w:sz w:val="22"/>
                <w:szCs w:val="22"/>
              </w:rPr>
              <w:t>A</w:t>
            </w:r>
          </w:p>
          <w:p w14:paraId="7CD31E32" w14:textId="77777777" w:rsidR="00AD32F7" w:rsidRPr="00160F39" w:rsidRDefault="00AD32F7" w:rsidP="00A94941">
            <w:pPr>
              <w:contextualSpacing/>
              <w:rPr>
                <w:rFonts w:ascii="Garamond" w:hAnsi="Garamond"/>
                <w:sz w:val="22"/>
                <w:szCs w:val="22"/>
                <w:lang w:val="fr-CA"/>
              </w:rPr>
            </w:pPr>
            <w:r w:rsidRPr="00160F39">
              <w:rPr>
                <w:rFonts w:ascii="Garamond" w:hAnsi="Garamond"/>
                <w:sz w:val="22"/>
                <w:szCs w:val="22"/>
              </w:rPr>
              <w:t>A-</w:t>
            </w:r>
          </w:p>
        </w:tc>
        <w:tc>
          <w:tcPr>
            <w:tcW w:w="1444" w:type="dxa"/>
          </w:tcPr>
          <w:p w14:paraId="4A3A5E5F" w14:textId="77777777" w:rsidR="00AD32F7" w:rsidRPr="00160F39" w:rsidRDefault="00AD32F7" w:rsidP="00A94941">
            <w:pPr>
              <w:autoSpaceDE w:val="0"/>
              <w:autoSpaceDN w:val="0"/>
              <w:adjustRightInd w:val="0"/>
              <w:rPr>
                <w:rFonts w:ascii="Garamond" w:hAnsi="Garamond"/>
                <w:sz w:val="22"/>
                <w:szCs w:val="22"/>
              </w:rPr>
            </w:pPr>
            <w:r w:rsidRPr="00160F39">
              <w:rPr>
                <w:rFonts w:ascii="Garamond" w:hAnsi="Garamond"/>
                <w:sz w:val="22"/>
                <w:szCs w:val="22"/>
              </w:rPr>
              <w:t>85 et +</w:t>
            </w:r>
          </w:p>
          <w:p w14:paraId="3C43463E" w14:textId="77777777" w:rsidR="00AD32F7" w:rsidRPr="00160F39" w:rsidRDefault="00AD32F7" w:rsidP="00A94941">
            <w:pPr>
              <w:autoSpaceDE w:val="0"/>
              <w:autoSpaceDN w:val="0"/>
              <w:adjustRightInd w:val="0"/>
              <w:rPr>
                <w:rFonts w:ascii="Garamond" w:hAnsi="Garamond"/>
                <w:sz w:val="22"/>
                <w:szCs w:val="22"/>
              </w:rPr>
            </w:pPr>
            <w:r w:rsidRPr="00160F39">
              <w:rPr>
                <w:rFonts w:ascii="Garamond" w:hAnsi="Garamond"/>
                <w:sz w:val="22"/>
                <w:szCs w:val="22"/>
              </w:rPr>
              <w:t>83-84</w:t>
            </w:r>
          </w:p>
          <w:p w14:paraId="7BEA894B" w14:textId="77777777" w:rsidR="00AD32F7" w:rsidRPr="00160F39" w:rsidRDefault="00AD32F7" w:rsidP="00A94941">
            <w:pPr>
              <w:contextualSpacing/>
              <w:rPr>
                <w:rFonts w:ascii="Garamond" w:hAnsi="Garamond"/>
                <w:sz w:val="22"/>
                <w:szCs w:val="22"/>
                <w:lang w:val="fr-CA"/>
              </w:rPr>
            </w:pPr>
            <w:r w:rsidRPr="00160F39">
              <w:rPr>
                <w:rFonts w:ascii="Garamond" w:hAnsi="Garamond"/>
                <w:sz w:val="22"/>
                <w:szCs w:val="22"/>
              </w:rPr>
              <w:t>80-82</w:t>
            </w:r>
          </w:p>
        </w:tc>
        <w:tc>
          <w:tcPr>
            <w:tcW w:w="1698" w:type="dxa"/>
          </w:tcPr>
          <w:p w14:paraId="6FA1FB1A" w14:textId="77777777" w:rsidR="00AD32F7" w:rsidRPr="00160F39" w:rsidRDefault="00AD32F7" w:rsidP="00A94941">
            <w:pPr>
              <w:contextualSpacing/>
              <w:rPr>
                <w:rFonts w:ascii="Garamond" w:hAnsi="Garamond"/>
                <w:sz w:val="22"/>
                <w:szCs w:val="22"/>
              </w:rPr>
            </w:pPr>
          </w:p>
          <w:p w14:paraId="342B1433" w14:textId="77777777" w:rsidR="00AD32F7" w:rsidRPr="00160F39" w:rsidRDefault="00AD32F7" w:rsidP="00A94941">
            <w:pPr>
              <w:contextualSpacing/>
              <w:jc w:val="center"/>
              <w:rPr>
                <w:rFonts w:ascii="Garamond" w:hAnsi="Garamond"/>
                <w:sz w:val="22"/>
                <w:szCs w:val="22"/>
                <w:lang w:val="fr-CA"/>
              </w:rPr>
            </w:pPr>
            <w:r w:rsidRPr="00160F39">
              <w:rPr>
                <w:rFonts w:ascii="Garamond" w:hAnsi="Garamond"/>
                <w:sz w:val="22"/>
                <w:szCs w:val="22"/>
              </w:rPr>
              <w:t>Excellent</w:t>
            </w:r>
          </w:p>
        </w:tc>
        <w:tc>
          <w:tcPr>
            <w:tcW w:w="5475" w:type="dxa"/>
          </w:tcPr>
          <w:p w14:paraId="73B2B6D3" w14:textId="77777777" w:rsidR="00AD32F7" w:rsidRPr="00160F39" w:rsidRDefault="00AD32F7" w:rsidP="00A94941">
            <w:pPr>
              <w:autoSpaceDE w:val="0"/>
              <w:autoSpaceDN w:val="0"/>
              <w:adjustRightInd w:val="0"/>
              <w:rPr>
                <w:rFonts w:ascii="Garamond" w:hAnsi="Garamond"/>
                <w:sz w:val="22"/>
                <w:szCs w:val="22"/>
                <w:lang w:val="fr-CA"/>
              </w:rPr>
            </w:pPr>
            <w:r w:rsidRPr="00160F39">
              <w:rPr>
                <w:rFonts w:ascii="Garamond" w:hAnsi="Garamond"/>
                <w:sz w:val="22"/>
                <w:szCs w:val="22"/>
                <w:lang w:val="fr-CA"/>
              </w:rPr>
              <w:t>Travail excellent, dépassant les objectifs de l’exercice :</w:t>
            </w:r>
          </w:p>
          <w:p w14:paraId="2A1CB5BD" w14:textId="77777777" w:rsidR="00AD32F7" w:rsidRPr="00160F39" w:rsidRDefault="00AD32F7" w:rsidP="00A94941">
            <w:pPr>
              <w:autoSpaceDE w:val="0"/>
              <w:autoSpaceDN w:val="0"/>
              <w:adjustRightInd w:val="0"/>
              <w:rPr>
                <w:rFonts w:ascii="Garamond" w:hAnsi="Garamond"/>
                <w:sz w:val="22"/>
                <w:szCs w:val="22"/>
                <w:lang w:val="fr-CA"/>
              </w:rPr>
            </w:pPr>
            <w:r w:rsidRPr="00160F39">
              <w:rPr>
                <w:rFonts w:ascii="Garamond" w:hAnsi="Garamond"/>
                <w:sz w:val="22"/>
                <w:szCs w:val="22"/>
                <w:lang w:val="fr-CA"/>
              </w:rPr>
              <w:t>- Argumentation solide, convaincante et bien structurée.</w:t>
            </w:r>
          </w:p>
          <w:p w14:paraId="2A74DB85" w14:textId="77777777" w:rsidR="00AD32F7" w:rsidRPr="00160F39" w:rsidRDefault="00AD32F7" w:rsidP="00A94941">
            <w:pPr>
              <w:autoSpaceDE w:val="0"/>
              <w:autoSpaceDN w:val="0"/>
              <w:adjustRightInd w:val="0"/>
              <w:rPr>
                <w:rFonts w:ascii="Garamond" w:hAnsi="Garamond"/>
                <w:sz w:val="22"/>
                <w:szCs w:val="22"/>
                <w:lang w:val="fr-CA"/>
              </w:rPr>
            </w:pPr>
            <w:r w:rsidRPr="00160F39">
              <w:rPr>
                <w:rFonts w:ascii="Garamond" w:hAnsi="Garamond"/>
                <w:sz w:val="22"/>
                <w:szCs w:val="22"/>
                <w:lang w:val="fr-CA"/>
              </w:rPr>
              <w:t>- Style clair et soutenu; les fautes de grammaire et d’orthographe sont inexistantes (ou presque).</w:t>
            </w:r>
          </w:p>
          <w:p w14:paraId="60163835" w14:textId="77777777" w:rsidR="00AD32F7" w:rsidRPr="00160F39" w:rsidRDefault="00AD32F7" w:rsidP="00A94941">
            <w:pPr>
              <w:contextualSpacing/>
              <w:rPr>
                <w:rFonts w:ascii="Garamond" w:hAnsi="Garamond"/>
                <w:sz w:val="22"/>
                <w:szCs w:val="22"/>
                <w:lang w:val="fr-CA"/>
              </w:rPr>
            </w:pPr>
            <w:r w:rsidRPr="00160F39">
              <w:rPr>
                <w:rFonts w:ascii="Garamond" w:hAnsi="Garamond"/>
                <w:sz w:val="22"/>
                <w:szCs w:val="22"/>
                <w:lang w:val="fr-CA"/>
              </w:rPr>
              <w:t>- Analyse rigoureuse et réflexion originale.</w:t>
            </w:r>
          </w:p>
        </w:tc>
      </w:tr>
      <w:tr w:rsidR="00AD32F7" w:rsidRPr="00160F39" w14:paraId="39AA114B" w14:textId="77777777" w:rsidTr="00A94941">
        <w:tc>
          <w:tcPr>
            <w:tcW w:w="959" w:type="dxa"/>
          </w:tcPr>
          <w:p w14:paraId="2CF6AE70" w14:textId="77777777" w:rsidR="00AD32F7" w:rsidRPr="00160F39" w:rsidRDefault="00AD32F7" w:rsidP="00A94941">
            <w:pPr>
              <w:autoSpaceDE w:val="0"/>
              <w:autoSpaceDN w:val="0"/>
              <w:adjustRightInd w:val="0"/>
              <w:rPr>
                <w:rFonts w:ascii="Garamond" w:hAnsi="Garamond"/>
                <w:sz w:val="22"/>
                <w:szCs w:val="22"/>
              </w:rPr>
            </w:pPr>
            <w:r w:rsidRPr="00160F39">
              <w:rPr>
                <w:rFonts w:ascii="Garamond" w:hAnsi="Garamond"/>
                <w:sz w:val="22"/>
                <w:szCs w:val="22"/>
              </w:rPr>
              <w:t>B+</w:t>
            </w:r>
          </w:p>
          <w:p w14:paraId="0E8ECBA4" w14:textId="77777777" w:rsidR="00AD32F7" w:rsidRPr="00160F39" w:rsidRDefault="00AD32F7" w:rsidP="00A94941">
            <w:pPr>
              <w:autoSpaceDE w:val="0"/>
              <w:autoSpaceDN w:val="0"/>
              <w:adjustRightInd w:val="0"/>
              <w:rPr>
                <w:rFonts w:ascii="Garamond" w:hAnsi="Garamond"/>
                <w:sz w:val="22"/>
                <w:szCs w:val="22"/>
              </w:rPr>
            </w:pPr>
            <w:r w:rsidRPr="00160F39">
              <w:rPr>
                <w:rFonts w:ascii="Garamond" w:hAnsi="Garamond"/>
                <w:sz w:val="22"/>
                <w:szCs w:val="22"/>
              </w:rPr>
              <w:t>B</w:t>
            </w:r>
          </w:p>
          <w:p w14:paraId="17271AF6" w14:textId="77777777" w:rsidR="00AD32F7" w:rsidRPr="00160F39" w:rsidRDefault="00AD32F7" w:rsidP="00A94941">
            <w:pPr>
              <w:contextualSpacing/>
              <w:rPr>
                <w:rFonts w:ascii="Garamond" w:hAnsi="Garamond"/>
                <w:sz w:val="22"/>
                <w:szCs w:val="22"/>
                <w:lang w:val="fr-CA"/>
              </w:rPr>
            </w:pPr>
            <w:r w:rsidRPr="00160F39">
              <w:rPr>
                <w:rFonts w:ascii="Garamond" w:hAnsi="Garamond"/>
                <w:sz w:val="22"/>
                <w:szCs w:val="22"/>
              </w:rPr>
              <w:t>B-</w:t>
            </w:r>
          </w:p>
        </w:tc>
        <w:tc>
          <w:tcPr>
            <w:tcW w:w="1444" w:type="dxa"/>
          </w:tcPr>
          <w:p w14:paraId="524214AD" w14:textId="77777777" w:rsidR="00AD32F7" w:rsidRPr="00160F39" w:rsidRDefault="00AD32F7" w:rsidP="00A94941">
            <w:pPr>
              <w:autoSpaceDE w:val="0"/>
              <w:autoSpaceDN w:val="0"/>
              <w:adjustRightInd w:val="0"/>
              <w:rPr>
                <w:rFonts w:ascii="Garamond" w:hAnsi="Garamond"/>
                <w:sz w:val="22"/>
                <w:szCs w:val="22"/>
              </w:rPr>
            </w:pPr>
            <w:r w:rsidRPr="00160F39">
              <w:rPr>
                <w:rFonts w:ascii="Garamond" w:hAnsi="Garamond"/>
                <w:sz w:val="22"/>
                <w:szCs w:val="22"/>
              </w:rPr>
              <w:t>77-79</w:t>
            </w:r>
          </w:p>
          <w:p w14:paraId="4C200B5C" w14:textId="77777777" w:rsidR="00AD32F7" w:rsidRPr="00160F39" w:rsidRDefault="00AD32F7" w:rsidP="00A94941">
            <w:pPr>
              <w:autoSpaceDE w:val="0"/>
              <w:autoSpaceDN w:val="0"/>
              <w:adjustRightInd w:val="0"/>
              <w:rPr>
                <w:rFonts w:ascii="Garamond" w:hAnsi="Garamond"/>
                <w:sz w:val="22"/>
                <w:szCs w:val="22"/>
              </w:rPr>
            </w:pPr>
            <w:r w:rsidRPr="00160F39">
              <w:rPr>
                <w:rFonts w:ascii="Garamond" w:hAnsi="Garamond"/>
                <w:sz w:val="22"/>
                <w:szCs w:val="22"/>
              </w:rPr>
              <w:t>73-76</w:t>
            </w:r>
          </w:p>
          <w:p w14:paraId="0460B273" w14:textId="77777777" w:rsidR="00AD32F7" w:rsidRPr="00160F39" w:rsidRDefault="00AD32F7" w:rsidP="00A94941">
            <w:pPr>
              <w:contextualSpacing/>
              <w:rPr>
                <w:rFonts w:ascii="Garamond" w:hAnsi="Garamond"/>
                <w:sz w:val="22"/>
                <w:szCs w:val="22"/>
                <w:lang w:val="fr-CA"/>
              </w:rPr>
            </w:pPr>
            <w:r w:rsidRPr="00160F39">
              <w:rPr>
                <w:rFonts w:ascii="Garamond" w:hAnsi="Garamond"/>
                <w:sz w:val="22"/>
                <w:szCs w:val="22"/>
              </w:rPr>
              <w:t>70-72</w:t>
            </w:r>
          </w:p>
        </w:tc>
        <w:tc>
          <w:tcPr>
            <w:tcW w:w="1698" w:type="dxa"/>
          </w:tcPr>
          <w:p w14:paraId="0CAA9A15" w14:textId="77777777" w:rsidR="00AD32F7" w:rsidRPr="00160F39" w:rsidRDefault="00AD32F7" w:rsidP="00A94941">
            <w:pPr>
              <w:contextualSpacing/>
              <w:jc w:val="center"/>
              <w:rPr>
                <w:rFonts w:ascii="Garamond" w:hAnsi="Garamond"/>
                <w:sz w:val="22"/>
                <w:szCs w:val="22"/>
              </w:rPr>
            </w:pPr>
          </w:p>
          <w:p w14:paraId="07E5C2DE" w14:textId="77777777" w:rsidR="00AD32F7" w:rsidRPr="00160F39" w:rsidRDefault="00AD32F7" w:rsidP="00A94941">
            <w:pPr>
              <w:contextualSpacing/>
              <w:jc w:val="center"/>
              <w:rPr>
                <w:rFonts w:ascii="Garamond" w:hAnsi="Garamond"/>
                <w:sz w:val="22"/>
                <w:szCs w:val="22"/>
                <w:lang w:val="fr-CA"/>
              </w:rPr>
            </w:pPr>
            <w:r w:rsidRPr="00160F39">
              <w:rPr>
                <w:rFonts w:ascii="Garamond" w:hAnsi="Garamond"/>
                <w:sz w:val="22"/>
                <w:szCs w:val="22"/>
              </w:rPr>
              <w:t>Très bon</w:t>
            </w:r>
          </w:p>
        </w:tc>
        <w:tc>
          <w:tcPr>
            <w:tcW w:w="5475" w:type="dxa"/>
          </w:tcPr>
          <w:p w14:paraId="14716AB6" w14:textId="77777777" w:rsidR="00AD32F7" w:rsidRPr="00160F39" w:rsidRDefault="00AD32F7" w:rsidP="00A94941">
            <w:pPr>
              <w:autoSpaceDE w:val="0"/>
              <w:autoSpaceDN w:val="0"/>
              <w:adjustRightInd w:val="0"/>
              <w:rPr>
                <w:rFonts w:ascii="Garamond" w:hAnsi="Garamond"/>
                <w:sz w:val="22"/>
                <w:szCs w:val="22"/>
                <w:lang w:val="fr-CA"/>
              </w:rPr>
            </w:pPr>
            <w:r w:rsidRPr="00160F39">
              <w:rPr>
                <w:rFonts w:ascii="Garamond" w:hAnsi="Garamond"/>
                <w:sz w:val="22"/>
                <w:szCs w:val="22"/>
                <w:lang w:val="fr-CA"/>
              </w:rPr>
              <w:t>Très bon travail qui satisfait aux objectifs de l’exercice :</w:t>
            </w:r>
          </w:p>
          <w:p w14:paraId="5E177419" w14:textId="77777777" w:rsidR="00AD32F7" w:rsidRPr="00160F39" w:rsidRDefault="00AD32F7" w:rsidP="00A94941">
            <w:pPr>
              <w:autoSpaceDE w:val="0"/>
              <w:autoSpaceDN w:val="0"/>
              <w:adjustRightInd w:val="0"/>
              <w:rPr>
                <w:rFonts w:ascii="Garamond" w:hAnsi="Garamond"/>
                <w:sz w:val="22"/>
                <w:szCs w:val="22"/>
                <w:lang w:val="fr-CA"/>
              </w:rPr>
            </w:pPr>
            <w:r w:rsidRPr="00160F39">
              <w:rPr>
                <w:rFonts w:ascii="Garamond" w:hAnsi="Garamond"/>
                <w:sz w:val="22"/>
                <w:szCs w:val="22"/>
                <w:lang w:val="fr-CA"/>
              </w:rPr>
              <w:t>- Argumentation généralement convaincante et structurée.</w:t>
            </w:r>
          </w:p>
          <w:p w14:paraId="44CDD4D3" w14:textId="77777777" w:rsidR="00AD32F7" w:rsidRPr="00160F39" w:rsidRDefault="00AD32F7" w:rsidP="00A94941">
            <w:pPr>
              <w:autoSpaceDE w:val="0"/>
              <w:autoSpaceDN w:val="0"/>
              <w:adjustRightInd w:val="0"/>
              <w:rPr>
                <w:rFonts w:ascii="Garamond" w:hAnsi="Garamond"/>
                <w:sz w:val="22"/>
                <w:szCs w:val="22"/>
                <w:lang w:val="fr-CA"/>
              </w:rPr>
            </w:pPr>
            <w:r w:rsidRPr="00160F39">
              <w:rPr>
                <w:rFonts w:ascii="Garamond" w:hAnsi="Garamond"/>
                <w:sz w:val="22"/>
                <w:szCs w:val="22"/>
                <w:lang w:val="fr-CA"/>
              </w:rPr>
              <w:t>- Style parfois imprécis; peu de fautes de français.</w:t>
            </w:r>
          </w:p>
          <w:p w14:paraId="276A7227" w14:textId="77777777" w:rsidR="00AD32F7" w:rsidRPr="00160F39" w:rsidRDefault="00AD32F7" w:rsidP="00A94941">
            <w:pPr>
              <w:contextualSpacing/>
              <w:rPr>
                <w:rFonts w:ascii="Garamond" w:hAnsi="Garamond"/>
                <w:sz w:val="22"/>
                <w:szCs w:val="22"/>
                <w:lang w:val="fr-CA"/>
              </w:rPr>
            </w:pPr>
            <w:r w:rsidRPr="00160F39">
              <w:rPr>
                <w:rFonts w:ascii="Garamond" w:hAnsi="Garamond"/>
                <w:sz w:val="22"/>
                <w:szCs w:val="22"/>
                <w:lang w:val="fr-CA"/>
              </w:rPr>
              <w:t>- Analyse et réflexion claire et précise.</w:t>
            </w:r>
          </w:p>
        </w:tc>
      </w:tr>
      <w:tr w:rsidR="00AD32F7" w:rsidRPr="00160F39" w14:paraId="09CC6CA4" w14:textId="77777777" w:rsidTr="00A94941">
        <w:tc>
          <w:tcPr>
            <w:tcW w:w="959" w:type="dxa"/>
          </w:tcPr>
          <w:p w14:paraId="4C663CE4" w14:textId="77777777" w:rsidR="00AD32F7" w:rsidRPr="00160F39" w:rsidRDefault="00AD32F7" w:rsidP="00A94941">
            <w:pPr>
              <w:autoSpaceDE w:val="0"/>
              <w:autoSpaceDN w:val="0"/>
              <w:adjustRightInd w:val="0"/>
              <w:rPr>
                <w:rFonts w:ascii="Garamond" w:hAnsi="Garamond"/>
                <w:sz w:val="22"/>
                <w:szCs w:val="22"/>
              </w:rPr>
            </w:pPr>
            <w:r w:rsidRPr="00160F39">
              <w:rPr>
                <w:rFonts w:ascii="Garamond" w:hAnsi="Garamond"/>
                <w:sz w:val="22"/>
                <w:szCs w:val="22"/>
              </w:rPr>
              <w:t>C+</w:t>
            </w:r>
          </w:p>
          <w:p w14:paraId="093ADE15" w14:textId="77777777" w:rsidR="00AD32F7" w:rsidRPr="00160F39" w:rsidRDefault="00AD32F7" w:rsidP="00A94941">
            <w:pPr>
              <w:autoSpaceDE w:val="0"/>
              <w:autoSpaceDN w:val="0"/>
              <w:adjustRightInd w:val="0"/>
              <w:rPr>
                <w:rFonts w:ascii="Garamond" w:hAnsi="Garamond"/>
                <w:sz w:val="22"/>
                <w:szCs w:val="22"/>
              </w:rPr>
            </w:pPr>
            <w:r w:rsidRPr="00160F39">
              <w:rPr>
                <w:rFonts w:ascii="Garamond" w:hAnsi="Garamond"/>
                <w:sz w:val="22"/>
                <w:szCs w:val="22"/>
              </w:rPr>
              <w:t>C</w:t>
            </w:r>
          </w:p>
          <w:p w14:paraId="32668AA5" w14:textId="77777777" w:rsidR="00AD32F7" w:rsidRPr="00160F39" w:rsidRDefault="00AD32F7" w:rsidP="00A94941">
            <w:pPr>
              <w:contextualSpacing/>
              <w:rPr>
                <w:rFonts w:ascii="Garamond" w:hAnsi="Garamond"/>
                <w:sz w:val="22"/>
                <w:szCs w:val="22"/>
                <w:lang w:val="fr-CA"/>
              </w:rPr>
            </w:pPr>
            <w:r w:rsidRPr="00160F39">
              <w:rPr>
                <w:rFonts w:ascii="Garamond" w:hAnsi="Garamond"/>
                <w:sz w:val="22"/>
                <w:szCs w:val="22"/>
              </w:rPr>
              <w:t>C-</w:t>
            </w:r>
          </w:p>
        </w:tc>
        <w:tc>
          <w:tcPr>
            <w:tcW w:w="1444" w:type="dxa"/>
          </w:tcPr>
          <w:p w14:paraId="22E1AC91" w14:textId="77777777" w:rsidR="00AD32F7" w:rsidRPr="00160F39" w:rsidRDefault="00AD32F7" w:rsidP="00A94941">
            <w:pPr>
              <w:autoSpaceDE w:val="0"/>
              <w:autoSpaceDN w:val="0"/>
              <w:adjustRightInd w:val="0"/>
              <w:rPr>
                <w:rFonts w:ascii="Garamond" w:hAnsi="Garamond"/>
                <w:sz w:val="22"/>
                <w:szCs w:val="22"/>
              </w:rPr>
            </w:pPr>
            <w:r w:rsidRPr="00160F39">
              <w:rPr>
                <w:rFonts w:ascii="Garamond" w:hAnsi="Garamond"/>
                <w:sz w:val="22"/>
                <w:szCs w:val="22"/>
              </w:rPr>
              <w:t>67-69</w:t>
            </w:r>
          </w:p>
          <w:p w14:paraId="46A5FB3C" w14:textId="77777777" w:rsidR="00AD32F7" w:rsidRPr="00160F39" w:rsidRDefault="00AD32F7" w:rsidP="00A94941">
            <w:pPr>
              <w:autoSpaceDE w:val="0"/>
              <w:autoSpaceDN w:val="0"/>
              <w:adjustRightInd w:val="0"/>
              <w:rPr>
                <w:rFonts w:ascii="Garamond" w:hAnsi="Garamond"/>
                <w:sz w:val="22"/>
                <w:szCs w:val="22"/>
              </w:rPr>
            </w:pPr>
            <w:r w:rsidRPr="00160F39">
              <w:rPr>
                <w:rFonts w:ascii="Garamond" w:hAnsi="Garamond"/>
                <w:sz w:val="22"/>
                <w:szCs w:val="22"/>
              </w:rPr>
              <w:t>63-66</w:t>
            </w:r>
          </w:p>
          <w:p w14:paraId="68A40E5A" w14:textId="77777777" w:rsidR="00AD32F7" w:rsidRPr="00160F39" w:rsidRDefault="00AD32F7" w:rsidP="00A94941">
            <w:pPr>
              <w:contextualSpacing/>
              <w:rPr>
                <w:rFonts w:ascii="Garamond" w:hAnsi="Garamond"/>
                <w:sz w:val="22"/>
                <w:szCs w:val="22"/>
                <w:lang w:val="fr-CA"/>
              </w:rPr>
            </w:pPr>
            <w:r w:rsidRPr="00160F39">
              <w:rPr>
                <w:rFonts w:ascii="Garamond" w:hAnsi="Garamond"/>
                <w:sz w:val="22"/>
                <w:szCs w:val="22"/>
              </w:rPr>
              <w:t>60-62</w:t>
            </w:r>
          </w:p>
        </w:tc>
        <w:tc>
          <w:tcPr>
            <w:tcW w:w="1698" w:type="dxa"/>
          </w:tcPr>
          <w:p w14:paraId="78C77F90" w14:textId="77777777" w:rsidR="00AD32F7" w:rsidRPr="00160F39" w:rsidRDefault="00AD32F7" w:rsidP="00A94941">
            <w:pPr>
              <w:contextualSpacing/>
              <w:jc w:val="center"/>
              <w:rPr>
                <w:rFonts w:ascii="Garamond" w:hAnsi="Garamond"/>
                <w:sz w:val="22"/>
                <w:szCs w:val="22"/>
              </w:rPr>
            </w:pPr>
          </w:p>
          <w:p w14:paraId="1875B498" w14:textId="77777777" w:rsidR="00AD32F7" w:rsidRPr="00160F39" w:rsidRDefault="00AD32F7" w:rsidP="00A94941">
            <w:pPr>
              <w:contextualSpacing/>
              <w:jc w:val="center"/>
              <w:rPr>
                <w:rFonts w:ascii="Garamond" w:hAnsi="Garamond"/>
                <w:sz w:val="22"/>
                <w:szCs w:val="22"/>
                <w:lang w:val="fr-CA"/>
              </w:rPr>
            </w:pPr>
            <w:r w:rsidRPr="00160F39">
              <w:rPr>
                <w:rFonts w:ascii="Garamond" w:hAnsi="Garamond"/>
                <w:sz w:val="22"/>
                <w:szCs w:val="22"/>
              </w:rPr>
              <w:t>Bon</w:t>
            </w:r>
          </w:p>
        </w:tc>
        <w:tc>
          <w:tcPr>
            <w:tcW w:w="5475" w:type="dxa"/>
          </w:tcPr>
          <w:p w14:paraId="769DF9AA" w14:textId="77777777" w:rsidR="00AD32F7" w:rsidRPr="00160F39" w:rsidRDefault="00AD32F7" w:rsidP="00A94941">
            <w:pPr>
              <w:autoSpaceDE w:val="0"/>
              <w:autoSpaceDN w:val="0"/>
              <w:adjustRightInd w:val="0"/>
              <w:rPr>
                <w:rFonts w:ascii="Garamond" w:hAnsi="Garamond"/>
                <w:sz w:val="22"/>
                <w:szCs w:val="22"/>
                <w:lang w:val="fr-CA"/>
              </w:rPr>
            </w:pPr>
            <w:r w:rsidRPr="00160F39">
              <w:rPr>
                <w:rFonts w:ascii="Garamond" w:hAnsi="Garamond"/>
                <w:sz w:val="22"/>
                <w:szCs w:val="22"/>
                <w:lang w:val="fr-CA"/>
              </w:rPr>
              <w:t>Bon travail dans l’ensemble, présentant certaines lacunes :</w:t>
            </w:r>
          </w:p>
          <w:p w14:paraId="257FF5C8" w14:textId="77777777" w:rsidR="00AD32F7" w:rsidRPr="00160F39" w:rsidRDefault="00AD32F7" w:rsidP="00A94941">
            <w:pPr>
              <w:autoSpaceDE w:val="0"/>
              <w:autoSpaceDN w:val="0"/>
              <w:adjustRightInd w:val="0"/>
              <w:rPr>
                <w:rFonts w:ascii="Garamond" w:hAnsi="Garamond"/>
                <w:sz w:val="22"/>
                <w:szCs w:val="22"/>
                <w:lang w:val="fr-CA"/>
              </w:rPr>
            </w:pPr>
            <w:r w:rsidRPr="00160F39">
              <w:rPr>
                <w:rFonts w:ascii="Garamond" w:hAnsi="Garamond"/>
                <w:sz w:val="22"/>
                <w:szCs w:val="22"/>
                <w:lang w:val="fr-CA"/>
              </w:rPr>
              <w:t>- Argumentation imprécise; quelques problèmes de structure.</w:t>
            </w:r>
          </w:p>
          <w:p w14:paraId="3904B96C" w14:textId="77777777" w:rsidR="00AD32F7" w:rsidRPr="00160F39" w:rsidRDefault="00AD32F7" w:rsidP="00A94941">
            <w:pPr>
              <w:autoSpaceDE w:val="0"/>
              <w:autoSpaceDN w:val="0"/>
              <w:adjustRightInd w:val="0"/>
              <w:rPr>
                <w:rFonts w:ascii="Garamond" w:hAnsi="Garamond"/>
                <w:sz w:val="22"/>
                <w:szCs w:val="22"/>
                <w:lang w:val="fr-CA"/>
              </w:rPr>
            </w:pPr>
            <w:r w:rsidRPr="00160F39">
              <w:rPr>
                <w:rFonts w:ascii="Garamond" w:hAnsi="Garamond"/>
                <w:sz w:val="22"/>
                <w:szCs w:val="22"/>
                <w:lang w:val="fr-CA"/>
              </w:rPr>
              <w:t>- Style imprécis; fautes grammaticales et orthographiques.</w:t>
            </w:r>
          </w:p>
          <w:p w14:paraId="054A2DD1" w14:textId="77777777" w:rsidR="00AD32F7" w:rsidRPr="00160F39" w:rsidRDefault="00AD32F7" w:rsidP="00A94941">
            <w:pPr>
              <w:contextualSpacing/>
              <w:rPr>
                <w:rFonts w:ascii="Garamond" w:hAnsi="Garamond"/>
                <w:sz w:val="22"/>
                <w:szCs w:val="22"/>
                <w:lang w:val="fr-CA"/>
              </w:rPr>
            </w:pPr>
            <w:r w:rsidRPr="00160F39">
              <w:rPr>
                <w:rFonts w:ascii="Garamond" w:hAnsi="Garamond"/>
                <w:sz w:val="22"/>
                <w:szCs w:val="22"/>
                <w:lang w:val="fr-CA"/>
              </w:rPr>
              <w:t>- Analyse parfois confuse ou superficielle.</w:t>
            </w:r>
          </w:p>
        </w:tc>
      </w:tr>
      <w:tr w:rsidR="00AD32F7" w:rsidRPr="00160F39" w14:paraId="157F1A5E" w14:textId="77777777" w:rsidTr="00A94941">
        <w:tc>
          <w:tcPr>
            <w:tcW w:w="959" w:type="dxa"/>
          </w:tcPr>
          <w:p w14:paraId="02708E86" w14:textId="77777777" w:rsidR="00AD32F7" w:rsidRPr="00160F39" w:rsidRDefault="00AD32F7" w:rsidP="00A94941">
            <w:pPr>
              <w:autoSpaceDE w:val="0"/>
              <w:autoSpaceDN w:val="0"/>
              <w:adjustRightInd w:val="0"/>
              <w:rPr>
                <w:rFonts w:ascii="Garamond" w:hAnsi="Garamond"/>
                <w:sz w:val="22"/>
                <w:szCs w:val="22"/>
              </w:rPr>
            </w:pPr>
            <w:r w:rsidRPr="00160F39">
              <w:rPr>
                <w:rFonts w:ascii="Garamond" w:hAnsi="Garamond"/>
                <w:sz w:val="22"/>
                <w:szCs w:val="22"/>
              </w:rPr>
              <w:t>D+</w:t>
            </w:r>
          </w:p>
          <w:p w14:paraId="33184DF9" w14:textId="77777777" w:rsidR="00AD32F7" w:rsidRPr="00160F39" w:rsidRDefault="00AD32F7" w:rsidP="00A94941">
            <w:pPr>
              <w:contextualSpacing/>
              <w:rPr>
                <w:rFonts w:ascii="Garamond" w:hAnsi="Garamond"/>
                <w:sz w:val="22"/>
                <w:szCs w:val="22"/>
                <w:lang w:val="fr-CA"/>
              </w:rPr>
            </w:pPr>
            <w:r w:rsidRPr="00160F39">
              <w:rPr>
                <w:rFonts w:ascii="Garamond" w:hAnsi="Garamond"/>
                <w:sz w:val="22"/>
                <w:szCs w:val="22"/>
              </w:rPr>
              <w:t>D</w:t>
            </w:r>
          </w:p>
        </w:tc>
        <w:tc>
          <w:tcPr>
            <w:tcW w:w="1444" w:type="dxa"/>
          </w:tcPr>
          <w:p w14:paraId="46741224" w14:textId="77777777" w:rsidR="00AD32F7" w:rsidRPr="00160F39" w:rsidRDefault="00AD32F7" w:rsidP="00A94941">
            <w:pPr>
              <w:autoSpaceDE w:val="0"/>
              <w:autoSpaceDN w:val="0"/>
              <w:adjustRightInd w:val="0"/>
              <w:rPr>
                <w:rFonts w:ascii="Garamond" w:hAnsi="Garamond"/>
                <w:sz w:val="22"/>
                <w:szCs w:val="22"/>
              </w:rPr>
            </w:pPr>
            <w:r w:rsidRPr="00160F39">
              <w:rPr>
                <w:rFonts w:ascii="Garamond" w:hAnsi="Garamond"/>
                <w:sz w:val="22"/>
                <w:szCs w:val="22"/>
              </w:rPr>
              <w:t>55-59</w:t>
            </w:r>
          </w:p>
          <w:p w14:paraId="6DE8C0E6" w14:textId="77777777" w:rsidR="00AD32F7" w:rsidRPr="00160F39" w:rsidRDefault="00AD32F7" w:rsidP="00A94941">
            <w:pPr>
              <w:contextualSpacing/>
              <w:rPr>
                <w:rFonts w:ascii="Garamond" w:hAnsi="Garamond"/>
                <w:sz w:val="22"/>
                <w:szCs w:val="22"/>
                <w:lang w:val="fr-CA"/>
              </w:rPr>
            </w:pPr>
            <w:r w:rsidRPr="00160F39">
              <w:rPr>
                <w:rFonts w:ascii="Garamond" w:hAnsi="Garamond"/>
                <w:sz w:val="22"/>
                <w:szCs w:val="22"/>
              </w:rPr>
              <w:t>50-54</w:t>
            </w:r>
          </w:p>
        </w:tc>
        <w:tc>
          <w:tcPr>
            <w:tcW w:w="1698" w:type="dxa"/>
          </w:tcPr>
          <w:p w14:paraId="153D1EE2" w14:textId="77777777" w:rsidR="00AD32F7" w:rsidRPr="00160F39" w:rsidRDefault="00AD32F7" w:rsidP="00A94941">
            <w:pPr>
              <w:contextualSpacing/>
              <w:jc w:val="center"/>
              <w:rPr>
                <w:rFonts w:ascii="Garamond" w:hAnsi="Garamond"/>
                <w:sz w:val="22"/>
                <w:szCs w:val="22"/>
                <w:lang w:val="fr-CA"/>
              </w:rPr>
            </w:pPr>
            <w:r w:rsidRPr="00160F39">
              <w:rPr>
                <w:rFonts w:ascii="Garamond" w:hAnsi="Garamond"/>
                <w:sz w:val="22"/>
                <w:szCs w:val="22"/>
              </w:rPr>
              <w:t>Passable</w:t>
            </w:r>
          </w:p>
        </w:tc>
        <w:tc>
          <w:tcPr>
            <w:tcW w:w="5475" w:type="dxa"/>
          </w:tcPr>
          <w:p w14:paraId="64D68A28" w14:textId="77777777" w:rsidR="00AD32F7" w:rsidRPr="00160F39" w:rsidRDefault="00AD32F7" w:rsidP="00A94941">
            <w:pPr>
              <w:contextualSpacing/>
              <w:rPr>
                <w:rFonts w:ascii="Garamond" w:hAnsi="Garamond"/>
                <w:sz w:val="22"/>
                <w:szCs w:val="22"/>
                <w:lang w:val="fr-CA"/>
              </w:rPr>
            </w:pPr>
            <w:r w:rsidRPr="00160F39">
              <w:rPr>
                <w:rFonts w:ascii="Garamond" w:hAnsi="Garamond"/>
                <w:sz w:val="22"/>
                <w:szCs w:val="22"/>
                <w:lang w:val="fr-CA"/>
              </w:rPr>
              <w:t>Travail qui présente des lacunes importantes.</w:t>
            </w:r>
          </w:p>
        </w:tc>
      </w:tr>
      <w:tr w:rsidR="00AD32F7" w:rsidRPr="00160F39" w14:paraId="039E2D7B" w14:textId="77777777" w:rsidTr="00A94941">
        <w:tc>
          <w:tcPr>
            <w:tcW w:w="959" w:type="dxa"/>
          </w:tcPr>
          <w:p w14:paraId="482348F6" w14:textId="77777777" w:rsidR="00AD32F7" w:rsidRPr="00160F39" w:rsidRDefault="00AD32F7" w:rsidP="00A94941">
            <w:pPr>
              <w:contextualSpacing/>
              <w:rPr>
                <w:rFonts w:ascii="Garamond" w:hAnsi="Garamond"/>
                <w:sz w:val="22"/>
                <w:szCs w:val="22"/>
                <w:lang w:val="fr-CA"/>
              </w:rPr>
            </w:pPr>
            <w:r w:rsidRPr="00160F39">
              <w:rPr>
                <w:rFonts w:ascii="Garamond" w:hAnsi="Garamond"/>
                <w:sz w:val="22"/>
                <w:szCs w:val="22"/>
              </w:rPr>
              <w:t>E</w:t>
            </w:r>
          </w:p>
        </w:tc>
        <w:tc>
          <w:tcPr>
            <w:tcW w:w="1444" w:type="dxa"/>
          </w:tcPr>
          <w:p w14:paraId="0CB2E3C8" w14:textId="77777777" w:rsidR="00AD32F7" w:rsidRPr="00160F39" w:rsidRDefault="00AD32F7" w:rsidP="00A94941">
            <w:pPr>
              <w:contextualSpacing/>
              <w:rPr>
                <w:rFonts w:ascii="Garamond" w:hAnsi="Garamond"/>
                <w:sz w:val="22"/>
                <w:szCs w:val="22"/>
                <w:lang w:val="fr-CA"/>
              </w:rPr>
            </w:pPr>
            <w:r w:rsidRPr="00160F39">
              <w:rPr>
                <w:rFonts w:ascii="Garamond" w:hAnsi="Garamond"/>
                <w:sz w:val="22"/>
                <w:szCs w:val="22"/>
              </w:rPr>
              <w:t>35-49</w:t>
            </w:r>
          </w:p>
        </w:tc>
        <w:tc>
          <w:tcPr>
            <w:tcW w:w="1698" w:type="dxa"/>
          </w:tcPr>
          <w:p w14:paraId="45D91E09" w14:textId="77777777" w:rsidR="00AD32F7" w:rsidRPr="00160F39" w:rsidRDefault="00AD32F7" w:rsidP="00A94941">
            <w:pPr>
              <w:autoSpaceDE w:val="0"/>
              <w:autoSpaceDN w:val="0"/>
              <w:adjustRightInd w:val="0"/>
              <w:jc w:val="center"/>
              <w:rPr>
                <w:rFonts w:ascii="Garamond" w:hAnsi="Garamond"/>
                <w:sz w:val="22"/>
                <w:szCs w:val="22"/>
              </w:rPr>
            </w:pPr>
            <w:r w:rsidRPr="00160F39">
              <w:rPr>
                <w:rFonts w:ascii="Garamond" w:hAnsi="Garamond"/>
                <w:sz w:val="22"/>
                <w:szCs w:val="22"/>
              </w:rPr>
              <w:t>Faible</w:t>
            </w:r>
          </w:p>
          <w:p w14:paraId="356229D2" w14:textId="77777777" w:rsidR="00AD32F7" w:rsidRPr="00160F39" w:rsidRDefault="00AD32F7" w:rsidP="00A94941">
            <w:pPr>
              <w:contextualSpacing/>
              <w:jc w:val="center"/>
              <w:rPr>
                <w:rFonts w:ascii="Garamond" w:hAnsi="Garamond"/>
                <w:sz w:val="22"/>
                <w:szCs w:val="22"/>
                <w:lang w:val="fr-CA"/>
              </w:rPr>
            </w:pPr>
            <w:r w:rsidRPr="00160F39">
              <w:rPr>
                <w:rFonts w:ascii="Garamond" w:hAnsi="Garamond"/>
                <w:sz w:val="22"/>
                <w:szCs w:val="22"/>
              </w:rPr>
              <w:t>(échec)</w:t>
            </w:r>
          </w:p>
        </w:tc>
        <w:tc>
          <w:tcPr>
            <w:tcW w:w="5475" w:type="dxa"/>
          </w:tcPr>
          <w:p w14:paraId="11EB1C02" w14:textId="77777777" w:rsidR="00AD32F7" w:rsidRPr="00160F39" w:rsidRDefault="00AD32F7" w:rsidP="00A94941">
            <w:pPr>
              <w:contextualSpacing/>
              <w:rPr>
                <w:rFonts w:ascii="Garamond" w:hAnsi="Garamond"/>
                <w:sz w:val="22"/>
                <w:szCs w:val="22"/>
                <w:lang w:val="fr-CA"/>
              </w:rPr>
            </w:pPr>
          </w:p>
        </w:tc>
      </w:tr>
      <w:tr w:rsidR="00AD32F7" w:rsidRPr="00160F39" w14:paraId="6D63828D" w14:textId="77777777" w:rsidTr="00A94941">
        <w:tc>
          <w:tcPr>
            <w:tcW w:w="959" w:type="dxa"/>
          </w:tcPr>
          <w:p w14:paraId="6643765D" w14:textId="77777777" w:rsidR="00AD32F7" w:rsidRPr="00160F39" w:rsidRDefault="00AD32F7" w:rsidP="00A94941">
            <w:pPr>
              <w:contextualSpacing/>
              <w:rPr>
                <w:rFonts w:ascii="Garamond" w:hAnsi="Garamond"/>
                <w:sz w:val="22"/>
                <w:szCs w:val="22"/>
                <w:lang w:val="fr-CA"/>
              </w:rPr>
            </w:pPr>
            <w:r w:rsidRPr="00160F39">
              <w:rPr>
                <w:rFonts w:ascii="Garamond" w:hAnsi="Garamond"/>
                <w:sz w:val="22"/>
                <w:szCs w:val="22"/>
              </w:rPr>
              <w:t>F</w:t>
            </w:r>
          </w:p>
        </w:tc>
        <w:tc>
          <w:tcPr>
            <w:tcW w:w="1444" w:type="dxa"/>
          </w:tcPr>
          <w:p w14:paraId="4520ADD8" w14:textId="77777777" w:rsidR="00AD32F7" w:rsidRPr="00160F39" w:rsidRDefault="00AD32F7" w:rsidP="00A94941">
            <w:pPr>
              <w:contextualSpacing/>
              <w:rPr>
                <w:rFonts w:ascii="Garamond" w:hAnsi="Garamond"/>
                <w:sz w:val="22"/>
                <w:szCs w:val="22"/>
                <w:lang w:val="fr-CA"/>
              </w:rPr>
            </w:pPr>
            <w:r w:rsidRPr="00160F39">
              <w:rPr>
                <w:rFonts w:ascii="Garamond" w:hAnsi="Garamond"/>
                <w:sz w:val="22"/>
                <w:szCs w:val="22"/>
              </w:rPr>
              <w:t>0-34</w:t>
            </w:r>
          </w:p>
        </w:tc>
        <w:tc>
          <w:tcPr>
            <w:tcW w:w="1698" w:type="dxa"/>
          </w:tcPr>
          <w:p w14:paraId="11BA0C11" w14:textId="77777777" w:rsidR="00AD32F7" w:rsidRPr="00160F39" w:rsidRDefault="00AD32F7" w:rsidP="00A94941">
            <w:pPr>
              <w:contextualSpacing/>
              <w:jc w:val="center"/>
              <w:rPr>
                <w:rFonts w:ascii="Garamond" w:hAnsi="Garamond"/>
                <w:sz w:val="22"/>
                <w:szCs w:val="22"/>
                <w:lang w:val="fr-CA"/>
              </w:rPr>
            </w:pPr>
            <w:r w:rsidRPr="00160F39">
              <w:rPr>
                <w:rFonts w:ascii="Garamond" w:hAnsi="Garamond"/>
                <w:sz w:val="22"/>
                <w:szCs w:val="22"/>
              </w:rPr>
              <w:t>Échec</w:t>
            </w:r>
          </w:p>
        </w:tc>
        <w:tc>
          <w:tcPr>
            <w:tcW w:w="5475" w:type="dxa"/>
          </w:tcPr>
          <w:p w14:paraId="296D9E6D" w14:textId="77777777" w:rsidR="00AD32F7" w:rsidRPr="00160F39" w:rsidRDefault="00AD32F7" w:rsidP="00A94941">
            <w:pPr>
              <w:contextualSpacing/>
              <w:rPr>
                <w:rFonts w:ascii="Garamond" w:hAnsi="Garamond"/>
                <w:sz w:val="22"/>
                <w:szCs w:val="22"/>
                <w:lang w:val="fr-CA"/>
              </w:rPr>
            </w:pPr>
          </w:p>
        </w:tc>
      </w:tr>
    </w:tbl>
    <w:p w14:paraId="08D30275" w14:textId="77777777" w:rsidR="00FD56DD" w:rsidRDefault="00FD56DD" w:rsidP="00EC4EED">
      <w:pPr>
        <w:jc w:val="center"/>
      </w:pPr>
    </w:p>
    <w:p w14:paraId="6267CF92" w14:textId="4630106B" w:rsidR="00EC4EED" w:rsidRPr="000C2099" w:rsidRDefault="00EC4EED" w:rsidP="000C2099">
      <w:pPr>
        <w:jc w:val="center"/>
        <w:rPr>
          <w:rFonts w:ascii="Garamond" w:hAnsi="Garamond" w:cstheme="minorHAnsi"/>
          <w:sz w:val="28"/>
          <w:szCs w:val="28"/>
        </w:rPr>
      </w:pPr>
      <w:r w:rsidRPr="002E093A">
        <w:rPr>
          <w:rFonts w:ascii="Garamond" w:hAnsi="Garamond" w:cstheme="minorHAnsi"/>
          <w:sz w:val="28"/>
          <w:szCs w:val="28"/>
        </w:rPr>
        <w:t xml:space="preserve">CONENU DU COURS ET LECTURES </w:t>
      </w:r>
    </w:p>
    <w:p w14:paraId="797722FB" w14:textId="77777777" w:rsidR="00EC4EED" w:rsidRPr="00A550F2" w:rsidRDefault="00EC4EED" w:rsidP="003A17B6">
      <w:pPr>
        <w:rPr>
          <w:rFonts w:ascii="Garamond" w:hAnsi="Garamond" w:cstheme="minorHAnsi"/>
          <w:b/>
        </w:rPr>
      </w:pPr>
    </w:p>
    <w:p w14:paraId="2FC6CA45" w14:textId="0DA2B85A" w:rsidR="00EC4EED" w:rsidRDefault="0011687A" w:rsidP="003A17B6">
      <w:pPr>
        <w:pBdr>
          <w:top w:val="single" w:sz="4" w:space="0" w:color="auto"/>
          <w:left w:val="single" w:sz="4" w:space="4" w:color="auto"/>
          <w:bottom w:val="single" w:sz="4" w:space="1" w:color="auto"/>
          <w:right w:val="single" w:sz="4" w:space="4" w:color="auto"/>
        </w:pBdr>
        <w:outlineLvl w:val="0"/>
        <w:rPr>
          <w:rFonts w:ascii="Garamond" w:hAnsi="Garamond" w:cstheme="minorHAnsi"/>
          <w:bCs/>
          <w:color w:val="000000" w:themeColor="text1"/>
        </w:rPr>
      </w:pPr>
      <w:r>
        <w:rPr>
          <w:rFonts w:ascii="Garamond" w:hAnsi="Garamond" w:cstheme="minorHAnsi"/>
          <w:bCs/>
          <w:color w:val="000000" w:themeColor="text1"/>
        </w:rPr>
        <w:t>8</w:t>
      </w:r>
      <w:r w:rsidR="003A17B6">
        <w:rPr>
          <w:rFonts w:ascii="Garamond" w:hAnsi="Garamond" w:cstheme="minorHAnsi"/>
          <w:bCs/>
          <w:color w:val="000000" w:themeColor="text1"/>
        </w:rPr>
        <w:t xml:space="preserve"> janvier : Introduction </w:t>
      </w:r>
    </w:p>
    <w:p w14:paraId="784A790D" w14:textId="77777777" w:rsidR="00EC4EED" w:rsidRPr="00A550F2" w:rsidRDefault="00EC4EED" w:rsidP="003A17B6">
      <w:pPr>
        <w:pBdr>
          <w:top w:val="single" w:sz="4" w:space="0" w:color="auto"/>
          <w:left w:val="single" w:sz="4" w:space="4" w:color="auto"/>
          <w:bottom w:val="single" w:sz="4" w:space="1" w:color="auto"/>
          <w:right w:val="single" w:sz="4" w:space="4" w:color="auto"/>
        </w:pBdr>
        <w:outlineLvl w:val="0"/>
        <w:rPr>
          <w:rFonts w:ascii="Garamond" w:hAnsi="Garamond" w:cstheme="minorHAnsi"/>
          <w:bCs/>
          <w:color w:val="000000" w:themeColor="text1"/>
        </w:rPr>
      </w:pPr>
    </w:p>
    <w:p w14:paraId="5C12EC92" w14:textId="77777777" w:rsidR="00EC4EED" w:rsidRPr="00A550F2" w:rsidRDefault="00EC4EED" w:rsidP="00EC4EED">
      <w:pPr>
        <w:rPr>
          <w:rFonts w:ascii="Garamond" w:hAnsi="Garamond" w:cstheme="minorHAnsi"/>
          <w:b/>
          <w:bCs/>
        </w:rPr>
      </w:pPr>
    </w:p>
    <w:p w14:paraId="5D0A78D3" w14:textId="77777777" w:rsidR="00EC4EED" w:rsidRPr="00A550F2" w:rsidRDefault="00EC4EED" w:rsidP="00EC4EED">
      <w:pPr>
        <w:pStyle w:val="ListParagraph"/>
        <w:numPr>
          <w:ilvl w:val="0"/>
          <w:numId w:val="3"/>
        </w:numPr>
        <w:spacing w:line="240" w:lineRule="auto"/>
        <w:ind w:left="284" w:hanging="284"/>
        <w:rPr>
          <w:rFonts w:ascii="Garamond" w:hAnsi="Garamond" w:cstheme="minorHAnsi"/>
          <w:bCs/>
          <w:sz w:val="24"/>
          <w:szCs w:val="24"/>
          <w:lang w:val="fr-FR"/>
        </w:rPr>
      </w:pPr>
      <w:r w:rsidRPr="00A550F2">
        <w:rPr>
          <w:rFonts w:ascii="Garamond" w:hAnsi="Garamond" w:cstheme="minorHAnsi"/>
          <w:bCs/>
          <w:sz w:val="24"/>
          <w:szCs w:val="24"/>
          <w:lang w:val="fr-FR"/>
        </w:rPr>
        <w:t xml:space="preserve">Introduction aux thèmes du cours, discussion sur la </w:t>
      </w:r>
      <w:r>
        <w:rPr>
          <w:rFonts w:ascii="Garamond" w:hAnsi="Garamond" w:cstheme="minorHAnsi"/>
          <w:bCs/>
          <w:sz w:val="24"/>
          <w:szCs w:val="24"/>
          <w:lang w:val="fr-FR"/>
        </w:rPr>
        <w:t xml:space="preserve">structure du cours, travaux et </w:t>
      </w:r>
      <w:r w:rsidRPr="00A550F2">
        <w:rPr>
          <w:rFonts w:ascii="Garamond" w:hAnsi="Garamond" w:cstheme="minorHAnsi"/>
          <w:bCs/>
          <w:sz w:val="24"/>
          <w:szCs w:val="24"/>
          <w:lang w:val="fr-FR"/>
        </w:rPr>
        <w:t>évaluation</w:t>
      </w:r>
    </w:p>
    <w:p w14:paraId="66D5C1B0" w14:textId="64FEE15C" w:rsidR="00EC4EED" w:rsidRPr="00A32621" w:rsidRDefault="00EC4EED" w:rsidP="00DF7750">
      <w:pPr>
        <w:pStyle w:val="ListParagraph"/>
        <w:numPr>
          <w:ilvl w:val="0"/>
          <w:numId w:val="3"/>
        </w:numPr>
        <w:spacing w:line="240" w:lineRule="auto"/>
        <w:ind w:left="284" w:hanging="284"/>
        <w:rPr>
          <w:rFonts w:ascii="Garamond" w:hAnsi="Garamond" w:cstheme="minorHAnsi"/>
          <w:b/>
          <w:bCs/>
          <w:lang w:val="fr-FR"/>
        </w:rPr>
      </w:pPr>
      <w:r w:rsidRPr="00EC4EED">
        <w:rPr>
          <w:rFonts w:ascii="Garamond" w:hAnsi="Garamond" w:cstheme="minorHAnsi"/>
          <w:bCs/>
          <w:sz w:val="24"/>
          <w:szCs w:val="24"/>
          <w:lang w:val="fr-FR"/>
        </w:rPr>
        <w:t xml:space="preserve">Contexte historique </w:t>
      </w:r>
    </w:p>
    <w:p w14:paraId="76222F68" w14:textId="77777777" w:rsidR="00A32621" w:rsidRPr="00EC4EED" w:rsidRDefault="00A32621" w:rsidP="00A32621">
      <w:pPr>
        <w:pStyle w:val="ListParagraph"/>
        <w:spacing w:line="240" w:lineRule="auto"/>
        <w:ind w:left="284"/>
        <w:rPr>
          <w:rFonts w:ascii="Garamond" w:hAnsi="Garamond" w:cstheme="minorHAnsi"/>
          <w:b/>
          <w:bCs/>
          <w:lang w:val="fr-FR"/>
        </w:rPr>
      </w:pPr>
    </w:p>
    <w:p w14:paraId="31747B58" w14:textId="736B9E83" w:rsidR="00EC4EED" w:rsidRDefault="003A17B6" w:rsidP="00EC4EED">
      <w:pPr>
        <w:pBdr>
          <w:top w:val="single" w:sz="4" w:space="1" w:color="auto"/>
          <w:left w:val="single" w:sz="4" w:space="4" w:color="auto"/>
          <w:bottom w:val="single" w:sz="4" w:space="1" w:color="auto"/>
          <w:right w:val="single" w:sz="4" w:space="4" w:color="auto"/>
        </w:pBdr>
        <w:outlineLvl w:val="0"/>
        <w:rPr>
          <w:rFonts w:ascii="Garamond" w:hAnsi="Garamond" w:cstheme="minorHAnsi"/>
          <w:bCs/>
        </w:rPr>
      </w:pPr>
      <w:r>
        <w:rPr>
          <w:rFonts w:ascii="Garamond" w:hAnsi="Garamond" w:cstheme="minorHAnsi"/>
          <w:bCs/>
          <w:color w:val="000000" w:themeColor="text1"/>
        </w:rPr>
        <w:t>1</w:t>
      </w:r>
      <w:r w:rsidR="0011687A">
        <w:rPr>
          <w:rFonts w:ascii="Garamond" w:hAnsi="Garamond" w:cstheme="minorHAnsi"/>
          <w:bCs/>
          <w:color w:val="000000" w:themeColor="text1"/>
        </w:rPr>
        <w:t>5</w:t>
      </w:r>
      <w:r>
        <w:rPr>
          <w:rFonts w:ascii="Garamond" w:hAnsi="Garamond" w:cstheme="minorHAnsi"/>
          <w:bCs/>
          <w:color w:val="000000" w:themeColor="text1"/>
        </w:rPr>
        <w:t xml:space="preserve"> janvier</w:t>
      </w:r>
      <w:r w:rsidR="00EC4EED">
        <w:rPr>
          <w:rFonts w:ascii="Garamond" w:hAnsi="Garamond" w:cstheme="minorHAnsi"/>
          <w:bCs/>
          <w:color w:val="000000" w:themeColor="text1"/>
        </w:rPr>
        <w:t xml:space="preserve"> </w:t>
      </w:r>
      <w:r w:rsidR="00EC4EED" w:rsidRPr="00A550F2">
        <w:rPr>
          <w:rFonts w:ascii="Garamond" w:hAnsi="Garamond" w:cstheme="minorHAnsi"/>
          <w:bCs/>
        </w:rPr>
        <w:t xml:space="preserve">: </w:t>
      </w:r>
      <w:r>
        <w:rPr>
          <w:rFonts w:ascii="Garamond" w:hAnsi="Garamond" w:cstheme="minorHAnsi"/>
          <w:bCs/>
        </w:rPr>
        <w:t>L’é</w:t>
      </w:r>
      <w:r w:rsidRPr="003A17B6">
        <w:rPr>
          <w:rFonts w:ascii="Garamond" w:hAnsi="Garamond" w:cstheme="minorHAnsi"/>
          <w:bCs/>
        </w:rPr>
        <w:t>tat</w:t>
      </w:r>
      <w:r>
        <w:rPr>
          <w:rFonts w:ascii="Garamond" w:hAnsi="Garamond" w:cstheme="minorHAnsi"/>
          <w:bCs/>
        </w:rPr>
        <w:t xml:space="preserve"> racial et les origines du génocide nazi</w:t>
      </w:r>
    </w:p>
    <w:p w14:paraId="5CACA2DA" w14:textId="77777777" w:rsidR="00EC4EED" w:rsidRPr="00A550F2" w:rsidRDefault="00EC4EED" w:rsidP="00EC4EED">
      <w:pPr>
        <w:pBdr>
          <w:top w:val="single" w:sz="4" w:space="1" w:color="auto"/>
          <w:left w:val="single" w:sz="4" w:space="4" w:color="auto"/>
          <w:bottom w:val="single" w:sz="4" w:space="1" w:color="auto"/>
          <w:right w:val="single" w:sz="4" w:space="4" w:color="auto"/>
        </w:pBdr>
        <w:outlineLvl w:val="0"/>
        <w:rPr>
          <w:rFonts w:ascii="Garamond" w:hAnsi="Garamond" w:cstheme="minorHAnsi"/>
          <w:bCs/>
        </w:rPr>
      </w:pPr>
    </w:p>
    <w:p w14:paraId="44E51096" w14:textId="188BE3F3" w:rsidR="003A17B6" w:rsidRPr="00FB5529" w:rsidRDefault="00EC4EED" w:rsidP="00EC4EED">
      <w:pPr>
        <w:rPr>
          <w:rFonts w:ascii="Garamond" w:hAnsi="Garamond" w:cstheme="minorHAnsi"/>
          <w:bCs/>
        </w:rPr>
      </w:pPr>
      <w:r w:rsidRPr="00A550F2">
        <w:rPr>
          <w:rFonts w:ascii="Garamond" w:hAnsi="Garamond" w:cstheme="minorHAnsi"/>
          <w:bCs/>
        </w:rPr>
        <w:t xml:space="preserve"> </w:t>
      </w:r>
    </w:p>
    <w:p w14:paraId="699648A8" w14:textId="77777777" w:rsidR="00EC4EED" w:rsidRDefault="00EC4EED" w:rsidP="00EC4EED">
      <w:pPr>
        <w:rPr>
          <w:rFonts w:ascii="Garamond" w:hAnsi="Garamond" w:cstheme="minorHAnsi"/>
        </w:rPr>
      </w:pPr>
    </w:p>
    <w:p w14:paraId="456E4CB1" w14:textId="4286CEB3" w:rsidR="00EC4EED" w:rsidRPr="00EC4EED" w:rsidRDefault="00A87340" w:rsidP="00EC4EED">
      <w:pPr>
        <w:pBdr>
          <w:top w:val="single" w:sz="4" w:space="0" w:color="auto"/>
          <w:left w:val="single" w:sz="4" w:space="4" w:color="auto"/>
          <w:bottom w:val="single" w:sz="4" w:space="1" w:color="auto"/>
          <w:right w:val="single" w:sz="4" w:space="4" w:color="auto"/>
        </w:pBdr>
        <w:outlineLvl w:val="0"/>
        <w:rPr>
          <w:rFonts w:ascii="Garamond" w:hAnsi="Garamond" w:cstheme="minorHAnsi"/>
        </w:rPr>
      </w:pPr>
      <w:r>
        <w:rPr>
          <w:rFonts w:ascii="Garamond" w:hAnsi="Garamond" w:cstheme="minorHAnsi"/>
        </w:rPr>
        <w:t>2</w:t>
      </w:r>
      <w:r w:rsidR="0011687A">
        <w:rPr>
          <w:rFonts w:ascii="Garamond" w:hAnsi="Garamond" w:cstheme="minorHAnsi"/>
        </w:rPr>
        <w:t>2</w:t>
      </w:r>
      <w:r>
        <w:rPr>
          <w:rFonts w:ascii="Garamond" w:hAnsi="Garamond" w:cstheme="minorHAnsi"/>
        </w:rPr>
        <w:t xml:space="preserve"> janvier</w:t>
      </w:r>
      <w:r w:rsidR="00EC4EED">
        <w:rPr>
          <w:rFonts w:ascii="Garamond" w:hAnsi="Garamond" w:cstheme="minorHAnsi"/>
        </w:rPr>
        <w:t xml:space="preserve"> </w:t>
      </w:r>
      <w:r w:rsidR="00EC4EED" w:rsidRPr="00FE0ABE">
        <w:rPr>
          <w:rFonts w:ascii="Garamond" w:hAnsi="Garamond" w:cstheme="minorHAnsi"/>
        </w:rPr>
        <w:t xml:space="preserve">: </w:t>
      </w:r>
      <w:r w:rsidRPr="00A87340">
        <w:rPr>
          <w:rFonts w:ascii="Garamond" w:hAnsi="Garamond" w:cstheme="minorHAnsi"/>
        </w:rPr>
        <w:t>Expériences dans la terreur : La guerre contre la Pologne</w:t>
      </w:r>
    </w:p>
    <w:p w14:paraId="59D06162" w14:textId="77777777" w:rsidR="00A87340" w:rsidRDefault="00A87340" w:rsidP="00EC4EED">
      <w:pPr>
        <w:rPr>
          <w:rFonts w:ascii="Garamond" w:hAnsi="Garamond" w:cstheme="minorHAnsi"/>
          <w:bCs/>
        </w:rPr>
      </w:pPr>
    </w:p>
    <w:p w14:paraId="1109EA3A" w14:textId="77777777" w:rsidR="00CB51A1" w:rsidRDefault="00EC4EED" w:rsidP="0060303E">
      <w:pPr>
        <w:rPr>
          <w:rStyle w:val="a-size-large"/>
          <w:rFonts w:ascii="Garamond" w:hAnsi="Garamond" w:cstheme="minorHAnsi"/>
          <w:u w:val="single"/>
        </w:rPr>
      </w:pPr>
      <w:r>
        <w:rPr>
          <w:rStyle w:val="a-size-large"/>
          <w:rFonts w:ascii="Garamond" w:hAnsi="Garamond" w:cstheme="minorHAnsi"/>
          <w:u w:val="single"/>
        </w:rPr>
        <w:t>Lectures obligatoires</w:t>
      </w:r>
      <w:r>
        <w:rPr>
          <w:rStyle w:val="a-size-large"/>
          <w:rFonts w:ascii="Garamond" w:hAnsi="Garamond" w:cstheme="minorHAnsi"/>
          <w:u w:val="single"/>
        </w:rPr>
        <w:cr/>
      </w:r>
    </w:p>
    <w:p w14:paraId="422918E4" w14:textId="446B68B9" w:rsidR="0060303E" w:rsidRPr="000F624B" w:rsidRDefault="0060303E" w:rsidP="0060303E">
      <w:pPr>
        <w:rPr>
          <w:rFonts w:ascii="Garamond" w:hAnsi="Garamond" w:cs="Arial"/>
        </w:rPr>
      </w:pPr>
      <w:r w:rsidRPr="00A07BA2">
        <w:rPr>
          <w:rFonts w:ascii="Garamond" w:hAnsi="Garamond" w:cs="Arial"/>
        </w:rPr>
        <w:t>Art Spiegelman</w:t>
      </w:r>
      <w:r w:rsidRPr="00A07BA2">
        <w:rPr>
          <w:rFonts w:ascii="Garamond" w:hAnsi="Garamond" w:cs="Arial"/>
          <w:i/>
        </w:rPr>
        <w:t>, Maus:</w:t>
      </w:r>
      <w:r>
        <w:rPr>
          <w:rFonts w:ascii="Garamond" w:hAnsi="Garamond" w:cs="Arial"/>
          <w:i/>
        </w:rPr>
        <w:t xml:space="preserve"> </w:t>
      </w:r>
      <w:r w:rsidRPr="00A07BA2">
        <w:rPr>
          <w:rFonts w:ascii="Garamond" w:hAnsi="Garamond" w:cs="Arial"/>
          <w:i/>
        </w:rPr>
        <w:t>Un survivant raconte</w:t>
      </w:r>
      <w:r w:rsidR="00DF1FD5">
        <w:rPr>
          <w:rFonts w:ascii="Garamond" w:hAnsi="Garamond" w:cs="Arial"/>
          <w:i/>
        </w:rPr>
        <w:t xml:space="preserve"> </w:t>
      </w:r>
      <w:r w:rsidRPr="000F624B">
        <w:rPr>
          <w:rFonts w:ascii="Garamond" w:hAnsi="Garamond" w:cs="Arial"/>
        </w:rPr>
        <w:t xml:space="preserve">(Paris : Flammarion, 1992) </w:t>
      </w:r>
    </w:p>
    <w:p w14:paraId="773E35A1" w14:textId="3D79807D" w:rsidR="00EC4EED" w:rsidRDefault="00EC4EED" w:rsidP="00EC4EED">
      <w:pPr>
        <w:rPr>
          <w:rFonts w:ascii="Garamond" w:hAnsi="Garamond" w:cstheme="minorHAnsi"/>
          <w:u w:val="single"/>
        </w:rPr>
      </w:pPr>
    </w:p>
    <w:p w14:paraId="690F9BA0" w14:textId="77777777" w:rsidR="00EC4EED" w:rsidRDefault="00EC4EED" w:rsidP="00EC4EED">
      <w:pPr>
        <w:rPr>
          <w:rFonts w:ascii="Garamond" w:hAnsi="Garamond" w:cs="Arial"/>
        </w:rPr>
      </w:pPr>
    </w:p>
    <w:p w14:paraId="16FE8A9F" w14:textId="0186F2F5" w:rsidR="00EC4EED" w:rsidRDefault="0011687A" w:rsidP="00A87340">
      <w:pPr>
        <w:pBdr>
          <w:top w:val="single" w:sz="4" w:space="1" w:color="auto"/>
          <w:left w:val="single" w:sz="4" w:space="4" w:color="auto"/>
          <w:bottom w:val="single" w:sz="4" w:space="1" w:color="auto"/>
          <w:right w:val="single" w:sz="4" w:space="4" w:color="auto"/>
        </w:pBdr>
        <w:jc w:val="both"/>
        <w:outlineLvl w:val="0"/>
        <w:rPr>
          <w:rFonts w:ascii="Garamond" w:hAnsi="Garamond" w:cstheme="minorHAnsi"/>
        </w:rPr>
      </w:pPr>
      <w:r>
        <w:rPr>
          <w:rFonts w:ascii="Garamond" w:hAnsi="Garamond" w:cstheme="minorHAnsi"/>
          <w:bCs/>
          <w:color w:val="000000" w:themeColor="text1"/>
        </w:rPr>
        <w:t>29</w:t>
      </w:r>
      <w:r w:rsidR="00A87340">
        <w:rPr>
          <w:rFonts w:ascii="Garamond" w:hAnsi="Garamond" w:cstheme="minorHAnsi"/>
          <w:bCs/>
          <w:color w:val="000000" w:themeColor="text1"/>
        </w:rPr>
        <w:t xml:space="preserve"> janvier </w:t>
      </w:r>
      <w:r w:rsidR="00EC4EED" w:rsidRPr="00A550F2">
        <w:rPr>
          <w:rFonts w:ascii="Garamond" w:hAnsi="Garamond" w:cstheme="minorHAnsi"/>
          <w:bCs/>
        </w:rPr>
        <w:t>:</w:t>
      </w:r>
      <w:r w:rsidR="00EC4EED">
        <w:rPr>
          <w:rFonts w:ascii="Garamond" w:hAnsi="Garamond" w:cstheme="minorHAnsi"/>
          <w:bCs/>
        </w:rPr>
        <w:t> </w:t>
      </w:r>
      <w:r w:rsidR="00A87340">
        <w:rPr>
          <w:rFonts w:ascii="Garamond" w:hAnsi="Garamond" w:cstheme="minorHAnsi"/>
          <w:bCs/>
        </w:rPr>
        <w:t>Op</w:t>
      </w:r>
      <w:r w:rsidR="00A87340" w:rsidRPr="00A87340">
        <w:rPr>
          <w:rFonts w:ascii="Garamond" w:hAnsi="Garamond" w:cs="Segoe UI"/>
          <w:shd w:val="clear" w:color="auto" w:fill="FFFFFF"/>
          <w:lang w:val="fr-CA" w:eastAsia="en-GB"/>
        </w:rPr>
        <w:t>é</w:t>
      </w:r>
      <w:r w:rsidR="00A87340">
        <w:rPr>
          <w:rFonts w:ascii="Garamond" w:hAnsi="Garamond" w:cs="Segoe UI"/>
          <w:shd w:val="clear" w:color="auto" w:fill="FFFFFF"/>
          <w:lang w:val="fr-CA" w:eastAsia="en-GB"/>
        </w:rPr>
        <w:t>ration Barbaross</w:t>
      </w:r>
      <w:r w:rsidR="00EE6958">
        <w:rPr>
          <w:rFonts w:ascii="Garamond" w:hAnsi="Garamond" w:cs="Segoe UI"/>
          <w:shd w:val="clear" w:color="auto" w:fill="FFFFFF"/>
          <w:lang w:val="fr-CA" w:eastAsia="en-GB"/>
        </w:rPr>
        <w:t>a</w:t>
      </w:r>
      <w:r w:rsidR="00A87340">
        <w:rPr>
          <w:rFonts w:ascii="Garamond" w:hAnsi="Garamond" w:cs="Segoe UI"/>
          <w:shd w:val="clear" w:color="auto" w:fill="FFFFFF"/>
          <w:lang w:val="fr-CA" w:eastAsia="en-GB"/>
        </w:rPr>
        <w:t> : de l’Einsatzgruppen à Auschwitz</w:t>
      </w:r>
    </w:p>
    <w:p w14:paraId="3E18A9C3" w14:textId="77777777" w:rsidR="00EC4EED" w:rsidRDefault="00EC4EED" w:rsidP="00EC4EED">
      <w:pPr>
        <w:jc w:val="both"/>
        <w:rPr>
          <w:rFonts w:ascii="Garamond" w:hAnsi="Garamond" w:cstheme="minorHAnsi"/>
          <w:u w:val="single"/>
        </w:rPr>
      </w:pPr>
    </w:p>
    <w:p w14:paraId="1F3D2F1A" w14:textId="77777777" w:rsidR="00B03393" w:rsidRDefault="00EC4EED" w:rsidP="00B03393">
      <w:pPr>
        <w:rPr>
          <w:rFonts w:ascii="Garamond" w:hAnsi="Garamond" w:cs="Arial"/>
        </w:rPr>
      </w:pPr>
      <w:r>
        <w:rPr>
          <w:rStyle w:val="a-size-large"/>
          <w:rFonts w:ascii="Garamond" w:hAnsi="Garamond" w:cstheme="minorHAnsi"/>
          <w:u w:val="single"/>
        </w:rPr>
        <w:t>Lectures obligatoires</w:t>
      </w:r>
      <w:r>
        <w:rPr>
          <w:rStyle w:val="a-size-large"/>
          <w:rFonts w:ascii="Garamond" w:hAnsi="Garamond" w:cstheme="minorHAnsi"/>
          <w:u w:val="single"/>
        </w:rPr>
        <w:cr/>
      </w:r>
      <w:r w:rsidR="00B03393" w:rsidRPr="00B03393">
        <w:rPr>
          <w:rFonts w:ascii="Garamond" w:hAnsi="Garamond" w:cs="Arial"/>
        </w:rPr>
        <w:t xml:space="preserve"> </w:t>
      </w:r>
    </w:p>
    <w:p w14:paraId="683A6CFC" w14:textId="776C93DF" w:rsidR="0060303E" w:rsidRPr="0060303E" w:rsidRDefault="0060303E" w:rsidP="00B03393">
      <w:pPr>
        <w:rPr>
          <w:rFonts w:ascii="Garamond" w:hAnsi="Garamond" w:cs="Arial"/>
        </w:rPr>
      </w:pPr>
      <w:r>
        <w:rPr>
          <w:rFonts w:ascii="Garamond" w:hAnsi="Garamond" w:cs="Arial"/>
        </w:rPr>
        <w:t xml:space="preserve">Felix Römer, La Wehrmacht dans la guerre des idéologies : l’Armée de terre et les ordres criminels </w:t>
      </w:r>
      <w:r w:rsidRPr="0060303E">
        <w:rPr>
          <w:rFonts w:ascii="Garamond" w:hAnsi="Garamond" w:cs="Arial"/>
        </w:rPr>
        <w:t xml:space="preserve">d’Hitler sur le front de l’Est, </w:t>
      </w:r>
      <w:r w:rsidRPr="0060303E">
        <w:rPr>
          <w:rStyle w:val="a-size-large"/>
          <w:rFonts w:ascii="Garamond" w:hAnsi="Garamond" w:cstheme="minorHAnsi"/>
          <w:i/>
        </w:rPr>
        <w:t xml:space="preserve">Le </w:t>
      </w:r>
      <w:r w:rsidRPr="0060303E">
        <w:rPr>
          <w:rStyle w:val="a-size-large"/>
          <w:rFonts w:ascii="Garamond" w:hAnsi="Garamond" w:cstheme="minorHAnsi"/>
          <w:i/>
          <w:color w:val="000000" w:themeColor="text1"/>
        </w:rPr>
        <w:t>Troisi</w:t>
      </w:r>
      <w:r w:rsidRPr="0060303E">
        <w:rPr>
          <w:rFonts w:ascii="Garamond" w:hAnsi="Garamond"/>
          <w:i/>
          <w:color w:val="000000" w:themeColor="text1"/>
          <w:sz w:val="23"/>
          <w:szCs w:val="23"/>
        </w:rPr>
        <w:t xml:space="preserve">ème Reich dans l’historiographie allemande : lieux de pouvoir, rivalités de pouvoirs </w:t>
      </w:r>
      <w:r w:rsidRPr="0060303E">
        <w:rPr>
          <w:rFonts w:ascii="Garamond" w:hAnsi="Garamond"/>
          <w:color w:val="000000" w:themeColor="text1"/>
          <w:sz w:val="23"/>
          <w:szCs w:val="23"/>
        </w:rPr>
        <w:t>(Histoire et civilsations, 2013)</w:t>
      </w:r>
      <w:r>
        <w:rPr>
          <w:rFonts w:ascii="Garamond" w:hAnsi="Garamond"/>
          <w:color w:val="000000" w:themeColor="text1"/>
          <w:sz w:val="23"/>
          <w:szCs w:val="23"/>
        </w:rPr>
        <w:t>, pp. 295-310.</w:t>
      </w:r>
    </w:p>
    <w:p w14:paraId="639FF726" w14:textId="77777777" w:rsidR="00EC4EED" w:rsidRDefault="00EC4EED" w:rsidP="00EC4EED">
      <w:pPr>
        <w:rPr>
          <w:rFonts w:ascii="Garamond" w:hAnsi="Garamond" w:cstheme="minorHAnsi"/>
        </w:rPr>
      </w:pPr>
    </w:p>
    <w:p w14:paraId="4F8016B2" w14:textId="35B729FA" w:rsidR="00EC4EED" w:rsidRPr="00415E9D" w:rsidRDefault="0011687A" w:rsidP="00A87340">
      <w:pPr>
        <w:pBdr>
          <w:top w:val="single" w:sz="4" w:space="1" w:color="auto"/>
          <w:left w:val="single" w:sz="4" w:space="4" w:color="auto"/>
          <w:bottom w:val="single" w:sz="4" w:space="1" w:color="auto"/>
          <w:right w:val="single" w:sz="4" w:space="4" w:color="auto"/>
        </w:pBdr>
        <w:jc w:val="both"/>
        <w:rPr>
          <w:rFonts w:ascii="Garamond" w:hAnsi="Garamond" w:cstheme="minorHAnsi"/>
          <w:bCs/>
          <w:lang w:val="fr-CA"/>
        </w:rPr>
      </w:pPr>
      <w:r>
        <w:rPr>
          <w:rFonts w:ascii="Garamond" w:hAnsi="Garamond" w:cstheme="minorHAnsi"/>
          <w:bCs/>
          <w:color w:val="000000" w:themeColor="text1"/>
        </w:rPr>
        <w:t>5</w:t>
      </w:r>
      <w:r w:rsidR="00A87340">
        <w:rPr>
          <w:rFonts w:ascii="Garamond" w:hAnsi="Garamond" w:cstheme="minorHAnsi"/>
          <w:bCs/>
          <w:color w:val="000000" w:themeColor="text1"/>
        </w:rPr>
        <w:t xml:space="preserve"> fevrier</w:t>
      </w:r>
      <w:r w:rsidR="00EC4EED">
        <w:rPr>
          <w:rFonts w:ascii="Garamond" w:hAnsi="Garamond" w:cstheme="minorHAnsi"/>
          <w:bCs/>
          <w:color w:val="000000" w:themeColor="text1"/>
        </w:rPr>
        <w:t xml:space="preserve"> </w:t>
      </w:r>
      <w:r w:rsidR="00EC4EED" w:rsidRPr="00A550F2">
        <w:rPr>
          <w:rFonts w:ascii="Garamond" w:hAnsi="Garamond" w:cstheme="minorHAnsi"/>
        </w:rPr>
        <w:t xml:space="preserve">: </w:t>
      </w:r>
      <w:r w:rsidR="00A87340">
        <w:rPr>
          <w:rFonts w:ascii="Garamond" w:hAnsi="Garamond" w:cstheme="minorHAnsi"/>
        </w:rPr>
        <w:t>La planification et la réalisation de la « Soluti</w:t>
      </w:r>
      <w:r w:rsidR="00935EEE">
        <w:rPr>
          <w:rFonts w:ascii="Garamond" w:hAnsi="Garamond" w:cstheme="minorHAnsi"/>
        </w:rPr>
        <w:t>o</w:t>
      </w:r>
      <w:r w:rsidR="00A87340">
        <w:rPr>
          <w:rFonts w:ascii="Garamond" w:hAnsi="Garamond" w:cstheme="minorHAnsi"/>
        </w:rPr>
        <w:t>n finale »</w:t>
      </w:r>
    </w:p>
    <w:p w14:paraId="7FF383E6" w14:textId="77777777" w:rsidR="00EC4EED" w:rsidRPr="00415E9D" w:rsidRDefault="00EC4EED" w:rsidP="00EC4EED">
      <w:pPr>
        <w:jc w:val="both"/>
        <w:rPr>
          <w:rFonts w:ascii="Garamond" w:hAnsi="Garamond" w:cstheme="minorHAnsi"/>
          <w:lang w:val="fr-CA"/>
        </w:rPr>
      </w:pPr>
    </w:p>
    <w:p w14:paraId="009BE645" w14:textId="77777777" w:rsidR="0060303E" w:rsidRDefault="00EC4EED" w:rsidP="0060303E">
      <w:pPr>
        <w:pStyle w:val="Heading1"/>
        <w:shd w:val="clear" w:color="auto" w:fill="FFFFFF"/>
        <w:spacing w:before="0" w:after="0"/>
        <w:rPr>
          <w:rStyle w:val="a-size-large"/>
          <w:rFonts w:ascii="Garamond" w:hAnsi="Garamond" w:cstheme="minorHAnsi"/>
          <w:b w:val="0"/>
          <w:sz w:val="24"/>
          <w:szCs w:val="24"/>
        </w:rPr>
      </w:pPr>
      <w:r w:rsidRPr="0060303E">
        <w:rPr>
          <w:rStyle w:val="a-size-large"/>
          <w:rFonts w:ascii="Garamond" w:hAnsi="Garamond" w:cstheme="minorHAnsi"/>
          <w:b w:val="0"/>
          <w:sz w:val="24"/>
          <w:szCs w:val="24"/>
          <w:u w:val="single"/>
        </w:rPr>
        <w:t>Lectures obligatoires</w:t>
      </w:r>
      <w:r w:rsidRPr="0060303E">
        <w:rPr>
          <w:rStyle w:val="a-size-large"/>
          <w:rFonts w:ascii="Garamond" w:hAnsi="Garamond" w:cstheme="minorHAnsi"/>
          <w:b w:val="0"/>
          <w:sz w:val="24"/>
          <w:szCs w:val="24"/>
          <w:u w:val="single"/>
        </w:rPr>
        <w:cr/>
      </w:r>
      <w:r w:rsidRPr="0060303E">
        <w:rPr>
          <w:rStyle w:val="a-size-large"/>
          <w:rFonts w:ascii="Garamond" w:hAnsi="Garamond" w:cstheme="minorHAnsi"/>
          <w:b w:val="0"/>
          <w:sz w:val="24"/>
          <w:szCs w:val="24"/>
        </w:rPr>
        <w:t xml:space="preserve"> </w:t>
      </w:r>
    </w:p>
    <w:p w14:paraId="0CB8CC96" w14:textId="7F8792C5" w:rsidR="0060303E" w:rsidRDefault="0060303E" w:rsidP="0060303E">
      <w:pPr>
        <w:pStyle w:val="Heading1"/>
        <w:shd w:val="clear" w:color="auto" w:fill="FFFFFF"/>
        <w:spacing w:before="0" w:after="0"/>
        <w:rPr>
          <w:rStyle w:val="a-size-large"/>
          <w:rFonts w:ascii="Garamond" w:hAnsi="Garamond" w:cstheme="minorHAnsi"/>
          <w:b w:val="0"/>
          <w:sz w:val="24"/>
          <w:szCs w:val="24"/>
        </w:rPr>
      </w:pPr>
      <w:r>
        <w:rPr>
          <w:rStyle w:val="a-size-large"/>
          <w:rFonts w:ascii="Garamond" w:hAnsi="Garamond" w:cstheme="minorHAnsi"/>
          <w:b w:val="0"/>
          <w:sz w:val="24"/>
          <w:szCs w:val="24"/>
        </w:rPr>
        <w:t>Peter Longerich, « </w:t>
      </w:r>
      <w:r w:rsidRPr="0060303E">
        <w:rPr>
          <w:rStyle w:val="a-size-large"/>
          <w:rFonts w:ascii="Garamond" w:hAnsi="Garamond" w:cstheme="minorHAnsi"/>
          <w:b w:val="0"/>
          <w:sz w:val="24"/>
          <w:szCs w:val="24"/>
        </w:rPr>
        <w:t>La persécution et le massacre des Juifs d’Europe par le régime nazi : approche globale de la question</w:t>
      </w:r>
      <w:r>
        <w:rPr>
          <w:rStyle w:val="a-size-large"/>
          <w:rFonts w:ascii="Garamond" w:hAnsi="Garamond" w:cstheme="minorHAnsi"/>
          <w:b w:val="0"/>
          <w:sz w:val="24"/>
          <w:szCs w:val="24"/>
        </w:rPr>
        <w:t>, »</w:t>
      </w:r>
      <w:r w:rsidRPr="0060303E">
        <w:rPr>
          <w:rStyle w:val="a-size-large"/>
          <w:rFonts w:ascii="Garamond" w:hAnsi="Garamond" w:cstheme="minorHAnsi"/>
          <w:b w:val="0"/>
          <w:sz w:val="24"/>
          <w:szCs w:val="24"/>
        </w:rPr>
        <w:t xml:space="preserve"> </w:t>
      </w:r>
      <w:r w:rsidRPr="0060303E">
        <w:rPr>
          <w:rStyle w:val="a-size-large"/>
          <w:rFonts w:ascii="Garamond" w:hAnsi="Garamond" w:cstheme="minorHAnsi"/>
          <w:b w:val="0"/>
          <w:i/>
          <w:sz w:val="24"/>
          <w:szCs w:val="24"/>
        </w:rPr>
        <w:t xml:space="preserve">Le </w:t>
      </w:r>
      <w:r w:rsidRPr="0060303E">
        <w:rPr>
          <w:rStyle w:val="a-size-large"/>
          <w:rFonts w:ascii="Garamond" w:hAnsi="Garamond" w:cstheme="minorHAnsi"/>
          <w:b w:val="0"/>
          <w:i/>
          <w:color w:val="000000" w:themeColor="text1"/>
          <w:sz w:val="24"/>
          <w:szCs w:val="24"/>
        </w:rPr>
        <w:t>Troisi</w:t>
      </w:r>
      <w:r w:rsidRPr="0060303E">
        <w:rPr>
          <w:rFonts w:ascii="Garamond" w:hAnsi="Garamond"/>
          <w:b w:val="0"/>
          <w:i/>
          <w:color w:val="000000" w:themeColor="text1"/>
          <w:sz w:val="23"/>
          <w:szCs w:val="23"/>
        </w:rPr>
        <w:t xml:space="preserve">ème Reich dans l’historiographie allemande : lieux de pouvoir, rivalités de pouvoirs </w:t>
      </w:r>
      <w:r>
        <w:rPr>
          <w:rFonts w:ascii="Garamond" w:hAnsi="Garamond"/>
          <w:b w:val="0"/>
          <w:color w:val="000000" w:themeColor="text1"/>
          <w:sz w:val="23"/>
          <w:szCs w:val="23"/>
        </w:rPr>
        <w:t>(Histoire et civilsations, 2013), pp.321-340.</w:t>
      </w:r>
    </w:p>
    <w:p w14:paraId="288D3DAE" w14:textId="77777777" w:rsidR="0060303E" w:rsidRDefault="0060303E" w:rsidP="0060303E">
      <w:pPr>
        <w:pStyle w:val="Heading1"/>
        <w:shd w:val="clear" w:color="auto" w:fill="FFFFFF"/>
        <w:spacing w:before="0" w:after="0"/>
        <w:rPr>
          <w:rStyle w:val="a-size-large"/>
          <w:rFonts w:ascii="Garamond" w:hAnsi="Garamond" w:cstheme="minorHAnsi"/>
          <w:b w:val="0"/>
          <w:sz w:val="24"/>
          <w:szCs w:val="24"/>
        </w:rPr>
      </w:pPr>
    </w:p>
    <w:p w14:paraId="50345EBE" w14:textId="6DC81F8D" w:rsidR="00935EEE" w:rsidRPr="0060303E" w:rsidRDefault="00935EEE" w:rsidP="00935EEE">
      <w:pPr>
        <w:pBdr>
          <w:top w:val="single" w:sz="4" w:space="1" w:color="auto"/>
          <w:left w:val="single" w:sz="4" w:space="4" w:color="auto"/>
          <w:bottom w:val="single" w:sz="4" w:space="1" w:color="auto"/>
          <w:right w:val="single" w:sz="4" w:space="4" w:color="auto"/>
        </w:pBdr>
        <w:jc w:val="both"/>
        <w:outlineLvl w:val="0"/>
        <w:rPr>
          <w:rFonts w:ascii="Garamond" w:hAnsi="Garamond" w:cstheme="minorHAnsi"/>
        </w:rPr>
      </w:pPr>
      <w:r w:rsidRPr="0060303E">
        <w:rPr>
          <w:rFonts w:ascii="Garamond" w:hAnsi="Garamond" w:cstheme="minorHAnsi"/>
          <w:bCs/>
          <w:color w:val="000000" w:themeColor="text1"/>
        </w:rPr>
        <w:t>1</w:t>
      </w:r>
      <w:r w:rsidR="0011687A">
        <w:rPr>
          <w:rFonts w:ascii="Garamond" w:hAnsi="Garamond" w:cstheme="minorHAnsi"/>
          <w:bCs/>
          <w:color w:val="000000" w:themeColor="text1"/>
        </w:rPr>
        <w:t>2</w:t>
      </w:r>
      <w:r w:rsidRPr="0060303E">
        <w:rPr>
          <w:rFonts w:ascii="Garamond" w:hAnsi="Garamond" w:cstheme="minorHAnsi"/>
          <w:bCs/>
          <w:color w:val="000000" w:themeColor="text1"/>
        </w:rPr>
        <w:t xml:space="preserve"> fevrier</w:t>
      </w:r>
      <w:r w:rsidRPr="0060303E">
        <w:rPr>
          <w:rFonts w:ascii="Garamond" w:hAnsi="Garamond" w:cstheme="minorHAnsi"/>
        </w:rPr>
        <w:t xml:space="preserve"> : </w:t>
      </w:r>
      <w:r>
        <w:rPr>
          <w:rFonts w:ascii="Garamond" w:hAnsi="Garamond" w:cstheme="minorHAnsi"/>
        </w:rPr>
        <w:t xml:space="preserve">La conférence de Wannsee : Film et discussion </w:t>
      </w:r>
    </w:p>
    <w:p w14:paraId="048FF877" w14:textId="77777777" w:rsidR="00EC4EED" w:rsidRPr="0060303E" w:rsidRDefault="00EC4EED" w:rsidP="00EC4EED">
      <w:pPr>
        <w:rPr>
          <w:rFonts w:ascii="Garamond" w:hAnsi="Garamond"/>
        </w:rPr>
      </w:pPr>
    </w:p>
    <w:p w14:paraId="4649F52B" w14:textId="64CDD085" w:rsidR="00EC4EED" w:rsidRPr="0060303E" w:rsidRDefault="0011687A" w:rsidP="00EC4EED">
      <w:pPr>
        <w:pBdr>
          <w:top w:val="single" w:sz="4" w:space="1" w:color="auto"/>
          <w:left w:val="single" w:sz="4" w:space="4" w:color="auto"/>
          <w:bottom w:val="single" w:sz="4" w:space="1" w:color="auto"/>
          <w:right w:val="single" w:sz="4" w:space="4" w:color="auto"/>
        </w:pBdr>
        <w:jc w:val="both"/>
        <w:outlineLvl w:val="0"/>
        <w:rPr>
          <w:rFonts w:ascii="Garamond" w:hAnsi="Garamond" w:cstheme="minorHAnsi"/>
        </w:rPr>
      </w:pPr>
      <w:r>
        <w:rPr>
          <w:rFonts w:ascii="Garamond" w:hAnsi="Garamond" w:cstheme="minorHAnsi"/>
          <w:bCs/>
          <w:color w:val="000000" w:themeColor="text1"/>
        </w:rPr>
        <w:t xml:space="preserve">19 </w:t>
      </w:r>
      <w:r w:rsidR="00AA6216">
        <w:rPr>
          <w:rFonts w:ascii="Garamond" w:hAnsi="Garamond" w:cstheme="minorHAnsi"/>
          <w:bCs/>
          <w:color w:val="000000" w:themeColor="text1"/>
        </w:rPr>
        <w:t>fe</w:t>
      </w:r>
      <w:r w:rsidR="00AD0D6F" w:rsidRPr="0060303E">
        <w:rPr>
          <w:rFonts w:ascii="Garamond" w:hAnsi="Garamond" w:cstheme="minorHAnsi"/>
          <w:bCs/>
          <w:color w:val="000000" w:themeColor="text1"/>
        </w:rPr>
        <w:t xml:space="preserve">vrier </w:t>
      </w:r>
      <w:r w:rsidR="00EC4EED" w:rsidRPr="0060303E">
        <w:rPr>
          <w:rFonts w:ascii="Garamond" w:hAnsi="Garamond" w:cstheme="minorHAnsi"/>
        </w:rPr>
        <w:t xml:space="preserve">: </w:t>
      </w:r>
      <w:r w:rsidR="00010AC5" w:rsidRPr="00AD0D6F">
        <w:rPr>
          <w:rFonts w:ascii="Garamond" w:hAnsi="Garamond" w:cstheme="minorHAnsi"/>
        </w:rPr>
        <w:t>Examen de mi-session</w:t>
      </w:r>
      <w:r w:rsidR="00010AC5" w:rsidRPr="0060303E">
        <w:rPr>
          <w:rFonts w:ascii="Garamond" w:hAnsi="Garamond" w:cstheme="minorHAnsi"/>
        </w:rPr>
        <w:t xml:space="preserve"> </w:t>
      </w:r>
    </w:p>
    <w:p w14:paraId="1E4F44BF" w14:textId="77777777" w:rsidR="00EC4EED" w:rsidRPr="0060303E" w:rsidRDefault="00EC4EED" w:rsidP="00EC4EED">
      <w:pPr>
        <w:pBdr>
          <w:top w:val="single" w:sz="4" w:space="1" w:color="auto"/>
          <w:left w:val="single" w:sz="4" w:space="4" w:color="auto"/>
          <w:bottom w:val="single" w:sz="4" w:space="1" w:color="auto"/>
          <w:right w:val="single" w:sz="4" w:space="4" w:color="auto"/>
        </w:pBdr>
        <w:jc w:val="both"/>
        <w:outlineLvl w:val="0"/>
        <w:rPr>
          <w:rFonts w:ascii="Garamond" w:hAnsi="Garamond" w:cstheme="minorHAnsi"/>
          <w:bCs/>
        </w:rPr>
      </w:pPr>
    </w:p>
    <w:p w14:paraId="39472437" w14:textId="77777777" w:rsidR="00B03393" w:rsidRDefault="00B03393" w:rsidP="00AD0D6F">
      <w:pPr>
        <w:rPr>
          <w:rStyle w:val="a-size-large"/>
          <w:rFonts w:ascii="Garamond" w:hAnsi="Garamond" w:cstheme="minorHAnsi"/>
          <w:u w:val="single"/>
        </w:rPr>
      </w:pPr>
    </w:p>
    <w:p w14:paraId="5244E41D" w14:textId="77777777" w:rsidR="00935EEE" w:rsidRDefault="00935EEE" w:rsidP="00AD0D6F">
      <w:pPr>
        <w:rPr>
          <w:rStyle w:val="a-size-large"/>
          <w:rFonts w:ascii="Garamond" w:hAnsi="Garamond" w:cstheme="minorHAnsi"/>
          <w:u w:val="single"/>
        </w:rPr>
      </w:pPr>
    </w:p>
    <w:p w14:paraId="0D11EF7C" w14:textId="2048F4DD" w:rsidR="00935EEE" w:rsidRDefault="00935EEE" w:rsidP="00935EEE">
      <w:pPr>
        <w:pBdr>
          <w:top w:val="single" w:sz="4" w:space="1" w:color="auto"/>
          <w:left w:val="single" w:sz="4" w:space="4" w:color="auto"/>
          <w:bottom w:val="single" w:sz="4" w:space="1" w:color="auto"/>
          <w:right w:val="single" w:sz="4" w:space="4" w:color="auto"/>
        </w:pBdr>
        <w:jc w:val="both"/>
        <w:rPr>
          <w:rFonts w:ascii="Garamond" w:hAnsi="Garamond" w:cstheme="minorHAnsi"/>
        </w:rPr>
      </w:pPr>
      <w:r>
        <w:rPr>
          <w:rFonts w:ascii="Garamond" w:hAnsi="Garamond" w:cstheme="minorHAnsi"/>
          <w:bCs/>
          <w:color w:val="000000" w:themeColor="text1"/>
        </w:rPr>
        <w:t>2</w:t>
      </w:r>
      <w:r w:rsidR="0011687A">
        <w:rPr>
          <w:rFonts w:ascii="Garamond" w:hAnsi="Garamond" w:cstheme="minorHAnsi"/>
          <w:bCs/>
          <w:color w:val="000000" w:themeColor="text1"/>
        </w:rPr>
        <w:t>6</w:t>
      </w:r>
      <w:r>
        <w:rPr>
          <w:rFonts w:ascii="Garamond" w:hAnsi="Garamond" w:cstheme="minorHAnsi"/>
          <w:bCs/>
          <w:color w:val="000000" w:themeColor="text1"/>
        </w:rPr>
        <w:t xml:space="preserve"> fevrier </w:t>
      </w:r>
      <w:r w:rsidRPr="00A550F2">
        <w:rPr>
          <w:rFonts w:ascii="Garamond" w:hAnsi="Garamond" w:cstheme="minorHAnsi"/>
        </w:rPr>
        <w:t xml:space="preserve">: </w:t>
      </w:r>
      <w:r w:rsidR="00EE6958">
        <w:rPr>
          <w:rFonts w:ascii="Garamond" w:hAnsi="Garamond" w:cstheme="minorHAnsi"/>
        </w:rPr>
        <w:t>Expériences en Europe de l’E</w:t>
      </w:r>
      <w:r>
        <w:rPr>
          <w:rFonts w:ascii="Garamond" w:hAnsi="Garamond" w:cstheme="minorHAnsi"/>
        </w:rPr>
        <w:t xml:space="preserve">st et de l’Ouest </w:t>
      </w:r>
    </w:p>
    <w:p w14:paraId="041D1130" w14:textId="77777777" w:rsidR="00935EEE" w:rsidRPr="00A550F2" w:rsidRDefault="00935EEE" w:rsidP="00935EEE">
      <w:pPr>
        <w:pBdr>
          <w:top w:val="single" w:sz="4" w:space="1" w:color="auto"/>
          <w:left w:val="single" w:sz="4" w:space="4" w:color="auto"/>
          <w:bottom w:val="single" w:sz="4" w:space="1" w:color="auto"/>
          <w:right w:val="single" w:sz="4" w:space="4" w:color="auto"/>
        </w:pBdr>
        <w:jc w:val="both"/>
        <w:rPr>
          <w:rFonts w:ascii="Garamond" w:hAnsi="Garamond" w:cstheme="minorHAnsi"/>
        </w:rPr>
      </w:pPr>
    </w:p>
    <w:p w14:paraId="679D4DC8" w14:textId="77777777" w:rsidR="00CB51A1" w:rsidRDefault="00CB51A1" w:rsidP="00935EEE">
      <w:pPr>
        <w:rPr>
          <w:rStyle w:val="a-size-large"/>
          <w:rFonts w:ascii="Garamond" w:hAnsi="Garamond" w:cstheme="minorHAnsi"/>
          <w:u w:val="single"/>
        </w:rPr>
      </w:pPr>
    </w:p>
    <w:p w14:paraId="3917B703" w14:textId="77777777" w:rsidR="00935EEE" w:rsidRDefault="00935EEE" w:rsidP="00935EEE">
      <w:pPr>
        <w:rPr>
          <w:rStyle w:val="a-size-large"/>
          <w:rFonts w:ascii="Garamond" w:hAnsi="Garamond" w:cstheme="minorHAnsi"/>
          <w:u w:val="single"/>
        </w:rPr>
      </w:pPr>
      <w:r w:rsidRPr="0060303E">
        <w:rPr>
          <w:rStyle w:val="a-size-large"/>
          <w:rFonts w:ascii="Garamond" w:hAnsi="Garamond" w:cstheme="minorHAnsi"/>
          <w:u w:val="single"/>
        </w:rPr>
        <w:t>Lectures obligatoires</w:t>
      </w:r>
      <w:r w:rsidRPr="0060303E">
        <w:rPr>
          <w:rStyle w:val="a-size-large"/>
          <w:rFonts w:ascii="Garamond" w:hAnsi="Garamond" w:cstheme="minorHAnsi"/>
          <w:u w:val="single"/>
        </w:rPr>
        <w:cr/>
      </w:r>
    </w:p>
    <w:p w14:paraId="5DD4C8C0" w14:textId="365248A3" w:rsidR="00935EEE" w:rsidRPr="000C2099" w:rsidRDefault="000C2099" w:rsidP="00935EEE">
      <w:pPr>
        <w:pStyle w:val="Heading1"/>
        <w:spacing w:before="0" w:after="0"/>
        <w:rPr>
          <w:rStyle w:val="a-size-medium"/>
          <w:rFonts w:ascii="Garamond" w:hAnsi="Garamond"/>
          <w:b w:val="0"/>
          <w:iCs/>
          <w:sz w:val="24"/>
          <w:szCs w:val="24"/>
        </w:rPr>
      </w:pPr>
      <w:r w:rsidRPr="000C2099">
        <w:rPr>
          <w:rStyle w:val="a-size-large"/>
          <w:rFonts w:ascii="Garamond" w:hAnsi="Garamond" w:cstheme="minorHAnsi"/>
          <w:b w:val="0"/>
          <w:iCs/>
          <w:sz w:val="24"/>
          <w:szCs w:val="24"/>
        </w:rPr>
        <w:t>Anna Molnar Hegedus</w:t>
      </w:r>
      <w:r w:rsidR="00935EEE" w:rsidRPr="000C2099">
        <w:rPr>
          <w:rStyle w:val="a-size-large"/>
          <w:rFonts w:ascii="Garamond" w:hAnsi="Garamond" w:cstheme="minorHAnsi"/>
          <w:b w:val="0"/>
          <w:iCs/>
          <w:sz w:val="24"/>
          <w:szCs w:val="24"/>
        </w:rPr>
        <w:t>,</w:t>
      </w:r>
      <w:r w:rsidR="00935EEE" w:rsidRPr="00A07BA2">
        <w:rPr>
          <w:rStyle w:val="a-size-large"/>
          <w:rFonts w:ascii="Garamond" w:hAnsi="Garamond" w:cstheme="minorHAnsi"/>
          <w:b w:val="0"/>
          <w:i/>
          <w:sz w:val="24"/>
          <w:szCs w:val="24"/>
        </w:rPr>
        <w:t xml:space="preserve"> </w:t>
      </w:r>
      <w:r>
        <w:rPr>
          <w:rStyle w:val="a-size-large"/>
          <w:rFonts w:ascii="Garamond" w:hAnsi="Garamond" w:cstheme="minorHAnsi"/>
          <w:b w:val="0"/>
          <w:i/>
          <w:sz w:val="24"/>
          <w:szCs w:val="24"/>
        </w:rPr>
        <w:t xml:space="preserve">Pendant la saison des lilas </w:t>
      </w:r>
      <w:r w:rsidRPr="000C2099">
        <w:rPr>
          <w:rStyle w:val="a-size-large"/>
          <w:rFonts w:ascii="Garamond" w:hAnsi="Garamond" w:cstheme="minorHAnsi"/>
          <w:b w:val="0"/>
          <w:iCs/>
          <w:sz w:val="24"/>
          <w:szCs w:val="24"/>
        </w:rPr>
        <w:t>(</w:t>
      </w:r>
      <w:r>
        <w:rPr>
          <w:rStyle w:val="a-size-large"/>
          <w:rFonts w:ascii="Garamond" w:hAnsi="Garamond" w:cstheme="minorHAnsi"/>
          <w:b w:val="0"/>
          <w:iCs/>
          <w:sz w:val="24"/>
          <w:szCs w:val="24"/>
        </w:rPr>
        <w:t>Azrieli Foundation, 2017).</w:t>
      </w:r>
    </w:p>
    <w:p w14:paraId="37EFFEE2" w14:textId="77777777" w:rsidR="00935EEE" w:rsidRPr="0060303E" w:rsidRDefault="00935EEE" w:rsidP="00AD0D6F">
      <w:pPr>
        <w:rPr>
          <w:rStyle w:val="a-size-large"/>
          <w:rFonts w:ascii="Garamond" w:hAnsi="Garamond" w:cstheme="minorHAnsi"/>
          <w:u w:val="single"/>
        </w:rPr>
      </w:pPr>
    </w:p>
    <w:p w14:paraId="103746F9" w14:textId="77777777" w:rsidR="00B03393" w:rsidRPr="006D11D0" w:rsidRDefault="00B03393" w:rsidP="00935EEE">
      <w:pPr>
        <w:tabs>
          <w:tab w:val="left" w:pos="1418"/>
        </w:tabs>
        <w:rPr>
          <w:rFonts w:ascii="Garamond" w:hAnsi="Garamond" w:cstheme="minorHAnsi"/>
          <w:b/>
        </w:rPr>
      </w:pPr>
    </w:p>
    <w:p w14:paraId="26C22CA3" w14:textId="0B3794E2" w:rsidR="00EC4EED" w:rsidRDefault="0011687A" w:rsidP="00EC4EED">
      <w:pPr>
        <w:pBdr>
          <w:top w:val="single" w:sz="4" w:space="1" w:color="auto"/>
          <w:left w:val="single" w:sz="4" w:space="4" w:color="auto"/>
          <w:bottom w:val="single" w:sz="4" w:space="1" w:color="auto"/>
          <w:right w:val="single" w:sz="4" w:space="4" w:color="auto"/>
        </w:pBdr>
        <w:jc w:val="both"/>
        <w:outlineLvl w:val="0"/>
        <w:rPr>
          <w:rFonts w:ascii="Garamond" w:hAnsi="Garamond" w:cstheme="minorHAnsi"/>
        </w:rPr>
      </w:pPr>
      <w:r>
        <w:rPr>
          <w:rFonts w:ascii="Garamond" w:hAnsi="Garamond" w:cstheme="minorHAnsi"/>
          <w:bCs/>
          <w:color w:val="000000" w:themeColor="text1"/>
        </w:rPr>
        <w:t>5</w:t>
      </w:r>
      <w:r w:rsidR="00AD0D6F">
        <w:rPr>
          <w:rFonts w:ascii="Garamond" w:hAnsi="Garamond" w:cstheme="minorHAnsi"/>
          <w:bCs/>
          <w:color w:val="000000" w:themeColor="text1"/>
        </w:rPr>
        <w:t xml:space="preserve"> mars</w:t>
      </w:r>
      <w:r w:rsidR="00EC4EED" w:rsidRPr="00A550F2">
        <w:rPr>
          <w:rFonts w:ascii="Garamond" w:hAnsi="Garamond" w:cstheme="minorHAnsi"/>
        </w:rPr>
        <w:t xml:space="preserve"> : </w:t>
      </w:r>
      <w:r w:rsidR="00AD0D6F">
        <w:rPr>
          <w:rFonts w:ascii="Garamond" w:hAnsi="Garamond" w:cstheme="minorHAnsi"/>
        </w:rPr>
        <w:t xml:space="preserve">Période d’activités libres </w:t>
      </w:r>
    </w:p>
    <w:p w14:paraId="02372DEE" w14:textId="77777777" w:rsidR="00EC4EED" w:rsidRPr="00A550F2" w:rsidRDefault="00EC4EED" w:rsidP="00EC4EED">
      <w:pPr>
        <w:pBdr>
          <w:top w:val="single" w:sz="4" w:space="1" w:color="auto"/>
          <w:left w:val="single" w:sz="4" w:space="4" w:color="auto"/>
          <w:bottom w:val="single" w:sz="4" w:space="1" w:color="auto"/>
          <w:right w:val="single" w:sz="4" w:space="4" w:color="auto"/>
        </w:pBdr>
        <w:jc w:val="both"/>
        <w:outlineLvl w:val="0"/>
        <w:rPr>
          <w:rFonts w:ascii="Garamond" w:hAnsi="Garamond" w:cstheme="minorHAnsi"/>
        </w:rPr>
      </w:pPr>
    </w:p>
    <w:p w14:paraId="5D269235" w14:textId="77777777" w:rsidR="00EC4EED" w:rsidRDefault="00EC4EED" w:rsidP="00EC4EED">
      <w:pPr>
        <w:rPr>
          <w:rFonts w:ascii="Garamond" w:hAnsi="Garamond" w:cs="Arial"/>
        </w:rPr>
      </w:pPr>
    </w:p>
    <w:p w14:paraId="33AA7F6C" w14:textId="77777777" w:rsidR="00B03393" w:rsidRPr="00A550F2" w:rsidRDefault="00B03393" w:rsidP="00EC4EED">
      <w:pPr>
        <w:rPr>
          <w:rFonts w:ascii="Garamond" w:hAnsi="Garamond" w:cs="Arial"/>
        </w:rPr>
      </w:pPr>
    </w:p>
    <w:p w14:paraId="2BC3E847" w14:textId="2891B3E5" w:rsidR="00EC4EED" w:rsidRDefault="00AD0D6F" w:rsidP="00EC4EED">
      <w:pPr>
        <w:pBdr>
          <w:top w:val="single" w:sz="4" w:space="1" w:color="auto"/>
          <w:left w:val="single" w:sz="4" w:space="4" w:color="auto"/>
          <w:bottom w:val="single" w:sz="4" w:space="1" w:color="auto"/>
          <w:right w:val="single" w:sz="4" w:space="4" w:color="auto"/>
        </w:pBdr>
        <w:jc w:val="both"/>
        <w:outlineLvl w:val="0"/>
        <w:rPr>
          <w:rFonts w:ascii="Garamond" w:hAnsi="Garamond" w:cstheme="minorHAnsi"/>
        </w:rPr>
      </w:pPr>
      <w:r>
        <w:rPr>
          <w:rFonts w:ascii="Garamond" w:hAnsi="Garamond" w:cstheme="minorHAnsi"/>
          <w:bCs/>
          <w:color w:val="000000" w:themeColor="text1"/>
        </w:rPr>
        <w:t>1</w:t>
      </w:r>
      <w:r w:rsidR="0011687A">
        <w:rPr>
          <w:rFonts w:ascii="Garamond" w:hAnsi="Garamond" w:cstheme="minorHAnsi"/>
          <w:bCs/>
          <w:color w:val="000000" w:themeColor="text1"/>
        </w:rPr>
        <w:t>2</w:t>
      </w:r>
      <w:r>
        <w:rPr>
          <w:rFonts w:ascii="Garamond" w:hAnsi="Garamond" w:cstheme="minorHAnsi"/>
          <w:bCs/>
          <w:color w:val="000000" w:themeColor="text1"/>
        </w:rPr>
        <w:t xml:space="preserve"> mars</w:t>
      </w:r>
      <w:r w:rsidR="001941B0">
        <w:rPr>
          <w:rFonts w:ascii="Garamond" w:hAnsi="Garamond" w:cstheme="minorHAnsi"/>
          <w:bCs/>
          <w:color w:val="000000" w:themeColor="text1"/>
        </w:rPr>
        <w:t xml:space="preserve"> </w:t>
      </w:r>
      <w:r w:rsidR="00EC4EED" w:rsidRPr="00A550F2">
        <w:rPr>
          <w:rFonts w:ascii="Garamond" w:hAnsi="Garamond" w:cstheme="minorHAnsi"/>
        </w:rPr>
        <w:t xml:space="preserve">: </w:t>
      </w:r>
      <w:r w:rsidR="00935EEE">
        <w:rPr>
          <w:rFonts w:ascii="Garamond" w:hAnsi="Garamond" w:cstheme="minorHAnsi"/>
        </w:rPr>
        <w:t>Bourreaux, collaborateurs et témoins</w:t>
      </w:r>
    </w:p>
    <w:p w14:paraId="15B2AA49" w14:textId="77777777" w:rsidR="00EC4EED" w:rsidRPr="00A550F2" w:rsidRDefault="00EC4EED" w:rsidP="00EC4EED">
      <w:pPr>
        <w:pBdr>
          <w:top w:val="single" w:sz="4" w:space="1" w:color="auto"/>
          <w:left w:val="single" w:sz="4" w:space="4" w:color="auto"/>
          <w:bottom w:val="single" w:sz="4" w:space="1" w:color="auto"/>
          <w:right w:val="single" w:sz="4" w:space="4" w:color="auto"/>
        </w:pBdr>
        <w:jc w:val="both"/>
        <w:outlineLvl w:val="0"/>
        <w:rPr>
          <w:rFonts w:ascii="Garamond" w:hAnsi="Garamond" w:cstheme="minorHAnsi"/>
        </w:rPr>
      </w:pPr>
    </w:p>
    <w:p w14:paraId="6DFFFA6E" w14:textId="77777777" w:rsidR="00B03393" w:rsidRDefault="00B03393" w:rsidP="00EC4EED">
      <w:pPr>
        <w:pStyle w:val="Heading3"/>
        <w:spacing w:before="0"/>
        <w:rPr>
          <w:rFonts w:ascii="Garamond" w:hAnsi="Garamond" w:cstheme="minorHAnsi"/>
          <w:color w:val="000000" w:themeColor="text1"/>
          <w:u w:val="single"/>
          <w:lang w:val="fr-FR"/>
        </w:rPr>
      </w:pPr>
    </w:p>
    <w:p w14:paraId="65FFF049" w14:textId="77777777" w:rsidR="00935EEE" w:rsidRPr="00935EEE" w:rsidRDefault="00935EEE" w:rsidP="00935EEE">
      <w:pPr>
        <w:pStyle w:val="Heading3"/>
        <w:spacing w:before="0"/>
        <w:rPr>
          <w:rFonts w:ascii="Garamond" w:hAnsi="Garamond"/>
          <w:color w:val="000000" w:themeColor="text1"/>
          <w:lang w:val="fr-CA"/>
        </w:rPr>
      </w:pPr>
      <w:r w:rsidRPr="009A3EF1">
        <w:rPr>
          <w:rStyle w:val="a-size-large"/>
          <w:rFonts w:ascii="Garamond" w:hAnsi="Garamond" w:cstheme="minorHAnsi"/>
          <w:color w:val="000000" w:themeColor="text1"/>
          <w:u w:val="single"/>
          <w:lang w:val="fr-FR"/>
        </w:rPr>
        <w:t>Lectures obligatoires</w:t>
      </w:r>
    </w:p>
    <w:p w14:paraId="26B20274" w14:textId="77777777" w:rsidR="00935EEE" w:rsidRPr="00935EEE" w:rsidRDefault="00935EEE" w:rsidP="00935EEE">
      <w:pPr>
        <w:rPr>
          <w:rFonts w:ascii="Garamond" w:hAnsi="Garamond" w:cstheme="minorHAnsi"/>
          <w:color w:val="000000" w:themeColor="text1"/>
        </w:rPr>
      </w:pPr>
    </w:p>
    <w:p w14:paraId="1614DF21" w14:textId="77777777" w:rsidR="00935EEE" w:rsidRPr="00935EEE" w:rsidRDefault="00935EEE" w:rsidP="00935EEE">
      <w:pPr>
        <w:rPr>
          <w:rFonts w:ascii="Garamond" w:hAnsi="Garamond" w:cstheme="minorHAnsi"/>
          <w:color w:val="000000" w:themeColor="text1"/>
        </w:rPr>
      </w:pPr>
      <w:r w:rsidRPr="00935EEE">
        <w:rPr>
          <w:rFonts w:ascii="Garamond" w:hAnsi="Garamond" w:cstheme="minorHAnsi"/>
          <w:color w:val="000000" w:themeColor="text1"/>
        </w:rPr>
        <w:t>Christopher Browning</w:t>
      </w:r>
      <w:r w:rsidRPr="00935EEE">
        <w:rPr>
          <w:rFonts w:ascii="Garamond" w:hAnsi="Garamond" w:cstheme="minorHAnsi"/>
          <w:i/>
          <w:color w:val="000000" w:themeColor="text1"/>
        </w:rPr>
        <w:t>, Des hommes ordinaires : le 101</w:t>
      </w:r>
      <w:r w:rsidRPr="00935EEE">
        <w:rPr>
          <w:rFonts w:ascii="Garamond" w:hAnsi="Garamond" w:cstheme="minorHAnsi"/>
          <w:i/>
          <w:color w:val="000000" w:themeColor="text1"/>
          <w:vertAlign w:val="superscript"/>
        </w:rPr>
        <w:t>e</w:t>
      </w:r>
      <w:r w:rsidRPr="00935EEE">
        <w:rPr>
          <w:rFonts w:ascii="Garamond" w:hAnsi="Garamond" w:cstheme="minorHAnsi"/>
          <w:i/>
          <w:color w:val="000000" w:themeColor="text1"/>
        </w:rPr>
        <w:t xml:space="preserve"> bataillon de reserve</w:t>
      </w:r>
      <w:r w:rsidRPr="009A3EF1">
        <w:rPr>
          <w:rFonts w:ascii="Garamond" w:hAnsi="Garamond"/>
          <w:bCs/>
          <w:i/>
          <w:color w:val="000000" w:themeColor="text1"/>
          <w:lang w:eastAsia="en-GB"/>
        </w:rPr>
        <w:t xml:space="preserve"> de la police allemeande et la solution finale en Pologne </w:t>
      </w:r>
      <w:r w:rsidRPr="009A3EF1">
        <w:rPr>
          <w:rFonts w:ascii="Garamond" w:hAnsi="Garamond"/>
          <w:bCs/>
          <w:color w:val="000000" w:themeColor="text1"/>
          <w:lang w:eastAsia="en-GB"/>
        </w:rPr>
        <w:t>(Paris: Belles lettres, 2002).</w:t>
      </w:r>
    </w:p>
    <w:p w14:paraId="39C0B74D" w14:textId="77777777" w:rsidR="00935EEE" w:rsidRPr="009A3EF1" w:rsidRDefault="00935EEE" w:rsidP="00935EEE">
      <w:pPr>
        <w:jc w:val="both"/>
        <w:rPr>
          <w:rFonts w:ascii="Garamond" w:hAnsi="Garamond" w:cstheme="minorHAnsi"/>
        </w:rPr>
      </w:pPr>
    </w:p>
    <w:p w14:paraId="709A2EBD" w14:textId="77777777" w:rsidR="00935EEE" w:rsidRPr="00935EEE" w:rsidRDefault="00935EEE" w:rsidP="00935EEE"/>
    <w:p w14:paraId="1628838F" w14:textId="53D3FDB3" w:rsidR="00EC4EED" w:rsidRDefault="0011687A" w:rsidP="00EC4EED">
      <w:pPr>
        <w:pBdr>
          <w:top w:val="single" w:sz="4" w:space="1" w:color="auto"/>
          <w:left w:val="single" w:sz="4" w:space="4" w:color="auto"/>
          <w:bottom w:val="single" w:sz="4" w:space="1" w:color="auto"/>
          <w:right w:val="single" w:sz="4" w:space="4" w:color="auto"/>
        </w:pBdr>
        <w:outlineLvl w:val="0"/>
        <w:rPr>
          <w:rFonts w:ascii="Garamond" w:hAnsi="Garamond" w:cstheme="minorHAnsi"/>
        </w:rPr>
      </w:pPr>
      <w:r>
        <w:rPr>
          <w:rFonts w:ascii="Garamond" w:hAnsi="Garamond" w:cstheme="minorHAnsi"/>
          <w:bCs/>
          <w:color w:val="000000" w:themeColor="text1"/>
        </w:rPr>
        <w:t>19</w:t>
      </w:r>
      <w:r w:rsidR="00AD0D6F">
        <w:rPr>
          <w:rFonts w:ascii="Garamond" w:hAnsi="Garamond" w:cstheme="minorHAnsi"/>
          <w:bCs/>
          <w:color w:val="000000" w:themeColor="text1"/>
        </w:rPr>
        <w:t xml:space="preserve"> mars : </w:t>
      </w:r>
      <w:r w:rsidR="00AD0D6F" w:rsidRPr="00AD0D6F">
        <w:rPr>
          <w:rStyle w:val="shorttext"/>
          <w:rFonts w:ascii="Garamond" w:hAnsi="Garamond"/>
        </w:rPr>
        <w:t>É</w:t>
      </w:r>
      <w:r w:rsidR="00AD0D6F">
        <w:rPr>
          <w:rFonts w:ascii="Garamond" w:hAnsi="Garamond"/>
        </w:rPr>
        <w:t>vasion, résistance et survie</w:t>
      </w:r>
      <w:r w:rsidR="001941B0" w:rsidRPr="00122CD8">
        <w:rPr>
          <w:rFonts w:ascii="Garamond" w:hAnsi="Garamond"/>
        </w:rPr>
        <w:t xml:space="preserve"> </w:t>
      </w:r>
    </w:p>
    <w:p w14:paraId="2B4BCE75" w14:textId="77777777" w:rsidR="00EC4EED" w:rsidRPr="00A550F2" w:rsidRDefault="00EC4EED" w:rsidP="00EC4EED">
      <w:pPr>
        <w:pBdr>
          <w:top w:val="single" w:sz="4" w:space="1" w:color="auto"/>
          <w:left w:val="single" w:sz="4" w:space="4" w:color="auto"/>
          <w:bottom w:val="single" w:sz="4" w:space="1" w:color="auto"/>
          <w:right w:val="single" w:sz="4" w:space="4" w:color="auto"/>
        </w:pBdr>
        <w:outlineLvl w:val="0"/>
        <w:rPr>
          <w:rFonts w:ascii="Garamond" w:hAnsi="Garamond" w:cstheme="minorHAnsi"/>
        </w:rPr>
      </w:pPr>
    </w:p>
    <w:p w14:paraId="6CF790CD" w14:textId="77777777" w:rsidR="009A1F4A" w:rsidRPr="00A550F2" w:rsidRDefault="009A1F4A" w:rsidP="009A1F4A">
      <w:pPr>
        <w:jc w:val="both"/>
        <w:rPr>
          <w:rFonts w:ascii="Garamond" w:hAnsi="Garamond" w:cstheme="minorHAnsi"/>
        </w:rPr>
      </w:pPr>
      <w:r>
        <w:rPr>
          <w:rStyle w:val="shorttext"/>
          <w:rFonts w:ascii="Garamond" w:hAnsi="Garamond"/>
          <w:b/>
        </w:rPr>
        <w:t xml:space="preserve">* </w:t>
      </w:r>
      <w:r w:rsidRPr="00BE7446">
        <w:rPr>
          <w:rStyle w:val="shorttext"/>
          <w:rFonts w:ascii="Garamond" w:hAnsi="Garamond"/>
          <w:b/>
        </w:rPr>
        <w:t>Date d'échéance pour</w:t>
      </w:r>
      <w:r>
        <w:rPr>
          <w:rStyle w:val="shorttext"/>
          <w:rFonts w:ascii="Garamond" w:hAnsi="Garamond"/>
          <w:b/>
        </w:rPr>
        <w:t xml:space="preserve"> </w:t>
      </w:r>
      <w:r w:rsidRPr="00BE5B3C">
        <w:rPr>
          <w:rFonts w:ascii="Garamond" w:hAnsi="Garamond" w:cstheme="minorHAnsi"/>
          <w:b/>
        </w:rPr>
        <w:t>travail de recherche</w:t>
      </w:r>
    </w:p>
    <w:p w14:paraId="09CB6103" w14:textId="77777777" w:rsidR="006D11D0" w:rsidRPr="009A3EF1" w:rsidRDefault="006D11D0" w:rsidP="006D11D0">
      <w:pPr>
        <w:jc w:val="both"/>
        <w:outlineLvl w:val="0"/>
        <w:rPr>
          <w:rFonts w:ascii="Garamond" w:hAnsi="Garamond" w:cstheme="minorHAnsi"/>
          <w:color w:val="000000" w:themeColor="text1"/>
          <w:u w:val="single"/>
        </w:rPr>
      </w:pPr>
    </w:p>
    <w:p w14:paraId="4BFE7221" w14:textId="77777777" w:rsidR="00EC4EED" w:rsidRPr="00415E9D" w:rsidRDefault="00EC4EED" w:rsidP="00EC4EED">
      <w:pPr>
        <w:rPr>
          <w:rFonts w:ascii="Garamond" w:hAnsi="Garamond" w:cs="Arial"/>
          <w:lang w:val="fr-CA"/>
        </w:rPr>
      </w:pPr>
    </w:p>
    <w:p w14:paraId="7B6D45DC" w14:textId="51F24339" w:rsidR="00EC4EED" w:rsidRDefault="00FD56DD" w:rsidP="00EC4EED">
      <w:pPr>
        <w:pBdr>
          <w:top w:val="single" w:sz="4" w:space="1" w:color="auto"/>
          <w:left w:val="single" w:sz="4" w:space="4" w:color="auto"/>
          <w:bottom w:val="single" w:sz="4" w:space="1" w:color="auto"/>
          <w:right w:val="single" w:sz="4" w:space="4" w:color="auto"/>
        </w:pBdr>
        <w:outlineLvl w:val="0"/>
        <w:rPr>
          <w:rFonts w:ascii="Garamond" w:hAnsi="Garamond" w:cstheme="minorHAnsi"/>
        </w:rPr>
      </w:pPr>
      <w:r>
        <w:rPr>
          <w:rFonts w:ascii="Garamond" w:hAnsi="Garamond" w:cstheme="minorHAnsi"/>
        </w:rPr>
        <w:t>2</w:t>
      </w:r>
      <w:r w:rsidR="0011687A">
        <w:rPr>
          <w:rFonts w:ascii="Garamond" w:hAnsi="Garamond" w:cstheme="minorHAnsi"/>
        </w:rPr>
        <w:t>6</w:t>
      </w:r>
      <w:r>
        <w:rPr>
          <w:rFonts w:ascii="Garamond" w:hAnsi="Garamond" w:cstheme="minorHAnsi"/>
        </w:rPr>
        <w:t xml:space="preserve"> mars </w:t>
      </w:r>
      <w:r w:rsidR="00EC4EED">
        <w:rPr>
          <w:rFonts w:ascii="Garamond" w:hAnsi="Garamond" w:cstheme="minorHAnsi"/>
        </w:rPr>
        <w:t xml:space="preserve">: </w:t>
      </w:r>
      <w:r w:rsidR="00AA6216" w:rsidRPr="00AA6216">
        <w:rPr>
          <w:rFonts w:ascii="Garamond" w:hAnsi="Garamond"/>
        </w:rPr>
        <w:t>Analyse des entrevues</w:t>
      </w:r>
      <w:r w:rsidR="00B8781B">
        <w:rPr>
          <w:rFonts w:ascii="Garamond" w:hAnsi="Garamond"/>
        </w:rPr>
        <w:t xml:space="preserve"> (maison)</w:t>
      </w:r>
    </w:p>
    <w:p w14:paraId="59027B6D" w14:textId="2EE71838" w:rsidR="002D18F4" w:rsidRPr="00AD0D6F" w:rsidRDefault="002D18F4" w:rsidP="002D18F4">
      <w:pPr>
        <w:rPr>
          <w:rStyle w:val="a-size-large"/>
          <w:rFonts w:ascii="Garamond" w:hAnsi="Garamond" w:cs="Arial"/>
          <w:lang w:val="fr-CA"/>
        </w:rPr>
      </w:pPr>
    </w:p>
    <w:p w14:paraId="20E3F423" w14:textId="77777777" w:rsidR="00EC4EED" w:rsidRPr="00415E9D" w:rsidRDefault="00EC4EED" w:rsidP="00EC4EED">
      <w:pPr>
        <w:rPr>
          <w:rFonts w:ascii="Garamond" w:hAnsi="Garamond" w:cs="Arial"/>
          <w:lang w:val="fr-CA"/>
        </w:rPr>
      </w:pPr>
    </w:p>
    <w:p w14:paraId="641995BD" w14:textId="4FABCD2D" w:rsidR="00EC4EED" w:rsidRDefault="0011687A" w:rsidP="00EC4EED">
      <w:pPr>
        <w:pBdr>
          <w:top w:val="single" w:sz="4" w:space="1" w:color="auto"/>
          <w:left w:val="single" w:sz="4" w:space="4" w:color="auto"/>
          <w:bottom w:val="single" w:sz="4" w:space="1" w:color="auto"/>
          <w:right w:val="single" w:sz="4" w:space="4" w:color="auto"/>
        </w:pBdr>
        <w:outlineLvl w:val="0"/>
        <w:rPr>
          <w:rFonts w:ascii="Garamond" w:hAnsi="Garamond" w:cstheme="minorHAnsi"/>
        </w:rPr>
      </w:pPr>
      <w:r>
        <w:rPr>
          <w:rFonts w:ascii="Garamond" w:hAnsi="Garamond" w:cstheme="minorHAnsi"/>
        </w:rPr>
        <w:t>2</w:t>
      </w:r>
      <w:r w:rsidR="00AD0D6F">
        <w:rPr>
          <w:rFonts w:ascii="Garamond" w:hAnsi="Garamond" w:cstheme="minorHAnsi"/>
        </w:rPr>
        <w:t xml:space="preserve"> avril : </w:t>
      </w:r>
      <w:r w:rsidR="00010AC5" w:rsidRPr="00AD0D6F">
        <w:rPr>
          <w:rFonts w:ascii="Garamond" w:hAnsi="Garamond" w:cstheme="minorHAnsi"/>
        </w:rPr>
        <w:t>Un monde en flammes</w:t>
      </w:r>
    </w:p>
    <w:p w14:paraId="36CAF556" w14:textId="77777777" w:rsidR="00010AC5" w:rsidRDefault="00010AC5" w:rsidP="00AD0D6F">
      <w:pPr>
        <w:rPr>
          <w:rFonts w:ascii="Garamond" w:hAnsi="Garamond" w:cs="Arial"/>
          <w:lang w:val="fr-CA"/>
        </w:rPr>
      </w:pPr>
    </w:p>
    <w:p w14:paraId="29C98283" w14:textId="77777777" w:rsidR="00DF1FD5" w:rsidRDefault="00DF1FD5" w:rsidP="00AD0D6F">
      <w:pPr>
        <w:rPr>
          <w:rFonts w:ascii="Garamond" w:hAnsi="Garamond" w:cs="Arial"/>
          <w:lang w:val="fr-CA"/>
        </w:rPr>
      </w:pPr>
    </w:p>
    <w:p w14:paraId="32A0ABB0" w14:textId="315E0BD8" w:rsidR="00DF1FD5" w:rsidRPr="00DF1FD5" w:rsidRDefault="0011687A" w:rsidP="00DF1FD5">
      <w:pPr>
        <w:pBdr>
          <w:top w:val="single" w:sz="4" w:space="1" w:color="auto"/>
          <w:left w:val="single" w:sz="4" w:space="4" w:color="auto"/>
          <w:bottom w:val="single" w:sz="4" w:space="1" w:color="auto"/>
          <w:right w:val="single" w:sz="4" w:space="4" w:color="auto"/>
        </w:pBdr>
        <w:outlineLvl w:val="0"/>
        <w:rPr>
          <w:rFonts w:ascii="Garamond" w:hAnsi="Garamond" w:cstheme="minorHAnsi"/>
        </w:rPr>
      </w:pPr>
      <w:r>
        <w:rPr>
          <w:rFonts w:ascii="Garamond" w:hAnsi="Garamond" w:cstheme="minorHAnsi"/>
        </w:rPr>
        <w:t>9</w:t>
      </w:r>
      <w:r w:rsidR="00DF1FD5">
        <w:rPr>
          <w:rFonts w:ascii="Garamond" w:hAnsi="Garamond" w:cstheme="minorHAnsi"/>
        </w:rPr>
        <w:t xml:space="preserve"> avril : L'héritage d'atrocité</w:t>
      </w:r>
    </w:p>
    <w:p w14:paraId="58E75F72" w14:textId="77777777" w:rsidR="00DF1FD5" w:rsidRDefault="00DF1FD5" w:rsidP="00AD0D6F">
      <w:pPr>
        <w:rPr>
          <w:rFonts w:ascii="Garamond" w:hAnsi="Garamond" w:cs="Arial"/>
          <w:lang w:val="fr-CA"/>
        </w:rPr>
      </w:pPr>
    </w:p>
    <w:p w14:paraId="3859CCAD" w14:textId="77777777" w:rsidR="00CB51A1" w:rsidRPr="00935EEE" w:rsidRDefault="00CB51A1" w:rsidP="00CB51A1">
      <w:pPr>
        <w:pStyle w:val="Heading3"/>
        <w:spacing w:before="0"/>
        <w:rPr>
          <w:rFonts w:ascii="Garamond" w:hAnsi="Garamond"/>
          <w:color w:val="000000" w:themeColor="text1"/>
          <w:lang w:val="fr-CA"/>
        </w:rPr>
      </w:pPr>
      <w:r w:rsidRPr="009A3EF1">
        <w:rPr>
          <w:rStyle w:val="a-size-large"/>
          <w:rFonts w:ascii="Garamond" w:hAnsi="Garamond" w:cstheme="minorHAnsi"/>
          <w:color w:val="000000" w:themeColor="text1"/>
          <w:u w:val="single"/>
          <w:lang w:val="fr-FR"/>
        </w:rPr>
        <w:t>Lectures obligatoires</w:t>
      </w:r>
    </w:p>
    <w:p w14:paraId="79B88F2E" w14:textId="77777777" w:rsidR="00CB51A1" w:rsidRDefault="00CB51A1" w:rsidP="00AD0D6F">
      <w:pPr>
        <w:rPr>
          <w:rFonts w:ascii="Garamond" w:hAnsi="Garamond" w:cs="Arial"/>
          <w:lang w:val="fr-CA"/>
        </w:rPr>
      </w:pPr>
    </w:p>
    <w:p w14:paraId="680DD127" w14:textId="7FF921F3" w:rsidR="00CB51A1" w:rsidRPr="0011687A" w:rsidRDefault="00010AC5" w:rsidP="0011687A">
      <w:pPr>
        <w:pBdr>
          <w:top w:val="none" w:sz="0" w:space="0" w:color="auto"/>
          <w:left w:val="none" w:sz="0" w:space="0" w:color="auto"/>
          <w:bottom w:val="none" w:sz="0" w:space="0" w:color="auto"/>
          <w:right w:val="none" w:sz="0" w:space="0" w:color="auto"/>
          <w:between w:val="none" w:sz="0" w:space="0" w:color="auto"/>
        </w:pBdr>
        <w:rPr>
          <w:rStyle w:val="a-size-large"/>
          <w:color w:val="auto"/>
          <w:lang w:val="en-GB" w:eastAsia="en-GB"/>
        </w:rPr>
      </w:pPr>
      <w:r>
        <w:rPr>
          <w:rFonts w:ascii="Garamond" w:hAnsi="Garamond" w:cs="Arial"/>
          <w:lang w:val="fr-CA"/>
        </w:rPr>
        <w:t>Antoine Burgard, « </w:t>
      </w:r>
      <w:r w:rsidRPr="004E327A">
        <w:rPr>
          <w:rFonts w:ascii="Garamond" w:hAnsi="Garamond" w:cs="Arial"/>
          <w:lang w:val="fr-CA"/>
        </w:rPr>
        <w:t>Retranscrire la violence et le traumatisme</w:t>
      </w:r>
      <w:r>
        <w:rPr>
          <w:rFonts w:ascii="Garamond" w:hAnsi="Garamond" w:cs="Arial"/>
          <w:lang w:val="fr-CA"/>
        </w:rPr>
        <w:t xml:space="preserve"> : </w:t>
      </w:r>
      <w:r w:rsidRPr="004E327A">
        <w:rPr>
          <w:rFonts w:ascii="Garamond" w:hAnsi="Garamond" w:cs="Arial"/>
          <w:lang w:val="fr-CA"/>
        </w:rPr>
        <w:t>Mises en récit administratives de la persécution dans l’immédiate après-Shoah</w:t>
      </w:r>
      <w:r>
        <w:rPr>
          <w:rFonts w:ascii="Garamond" w:hAnsi="Garamond" w:cs="Arial"/>
          <w:lang w:val="fr-CA"/>
        </w:rPr>
        <w:t xml:space="preserve">, » </w:t>
      </w:r>
      <w:r w:rsidRPr="004E327A">
        <w:rPr>
          <w:rFonts w:ascii="Garamond" w:hAnsi="Garamond" w:cs="Arial"/>
          <w:lang w:val="fr-CA"/>
        </w:rPr>
        <w:t xml:space="preserve">Dans Vingtième Siècle. </w:t>
      </w:r>
      <w:r w:rsidRPr="004E327A">
        <w:rPr>
          <w:rFonts w:ascii="Garamond" w:hAnsi="Garamond" w:cs="Arial"/>
          <w:i/>
          <w:lang w:val="fr-CA"/>
        </w:rPr>
        <w:t>Revue d'histoire</w:t>
      </w:r>
      <w:r w:rsidRPr="004E327A">
        <w:rPr>
          <w:rFonts w:ascii="Garamond" w:hAnsi="Garamond" w:cs="Arial"/>
          <w:lang w:val="fr-CA"/>
        </w:rPr>
        <w:t xml:space="preserve"> 2018/3 (N° 139), pages 165 à 176</w:t>
      </w:r>
      <w:r w:rsidR="009A1F4A">
        <w:rPr>
          <w:rFonts w:ascii="Garamond" w:hAnsi="Garamond" w:cs="Arial"/>
          <w:lang w:val="fr-CA"/>
        </w:rPr>
        <w:t xml:space="preserve">  </w:t>
      </w:r>
      <w:hyperlink r:id="rId9" w:tgtFrame="_blank" w:history="1">
        <w:r w:rsidR="009A1F4A">
          <w:rPr>
            <w:rStyle w:val="Hyperlink"/>
            <w:rFonts w:ascii="Calibri" w:hAnsi="Calibri"/>
            <w:sz w:val="22"/>
            <w:szCs w:val="22"/>
          </w:rPr>
          <w:t>https://doi.org/10.3917/ving.139.0165</w:t>
        </w:r>
      </w:hyperlink>
    </w:p>
    <w:sectPr w:rsidR="00CB51A1" w:rsidRPr="0011687A">
      <w:footerReference w:type="even"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206AB" w14:textId="77777777" w:rsidR="00FA6CFB" w:rsidRDefault="00FA6CFB">
      <w:r>
        <w:separator/>
      </w:r>
    </w:p>
  </w:endnote>
  <w:endnote w:type="continuationSeparator" w:id="0">
    <w:p w14:paraId="60334441" w14:textId="77777777" w:rsidR="00FA6CFB" w:rsidRDefault="00FA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E1B2" w14:textId="77777777" w:rsidR="00B67CD1" w:rsidRDefault="00B67CD1">
    <w:pPr>
      <w:pStyle w:val="Normal1"/>
      <w:tabs>
        <w:tab w:val="center" w:pos="4513"/>
        <w:tab w:val="right" w:pos="9026"/>
      </w:tabs>
      <w:jc w:val="right"/>
    </w:pPr>
    <w:r>
      <w:fldChar w:fldCharType="begin"/>
    </w:r>
    <w:r>
      <w:instrText>PAGE</w:instrText>
    </w:r>
    <w:r>
      <w:fldChar w:fldCharType="separate"/>
    </w:r>
    <w:r w:rsidR="00AD4590">
      <w:rPr>
        <w:noProof/>
      </w:rPr>
      <w:t>2</w:t>
    </w:r>
    <w:r>
      <w:fldChar w:fldCharType="end"/>
    </w:r>
  </w:p>
  <w:p w14:paraId="5A78672B" w14:textId="77777777" w:rsidR="00B67CD1" w:rsidRDefault="00B67CD1">
    <w:pPr>
      <w:pStyle w:val="Normal1"/>
      <w:tabs>
        <w:tab w:val="center" w:pos="4513"/>
        <w:tab w:val="right" w:pos="902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3AE1E" w14:textId="77777777" w:rsidR="00B67CD1" w:rsidRDefault="00B67CD1">
    <w:pPr>
      <w:pStyle w:val="Normal1"/>
      <w:tabs>
        <w:tab w:val="center" w:pos="4513"/>
        <w:tab w:val="right" w:pos="9026"/>
      </w:tabs>
      <w:jc w:val="right"/>
    </w:pPr>
    <w:r>
      <w:fldChar w:fldCharType="begin"/>
    </w:r>
    <w:r>
      <w:instrText>PAGE</w:instrText>
    </w:r>
    <w:r>
      <w:fldChar w:fldCharType="separate"/>
    </w:r>
    <w:r w:rsidR="001C2521">
      <w:rPr>
        <w:noProof/>
      </w:rPr>
      <w:t>1</w:t>
    </w:r>
    <w:r>
      <w:fldChar w:fldCharType="end"/>
    </w:r>
  </w:p>
  <w:p w14:paraId="607B75A3" w14:textId="77777777" w:rsidR="00B67CD1" w:rsidRDefault="00B67CD1">
    <w:pPr>
      <w:pStyle w:val="Normal1"/>
      <w:tabs>
        <w:tab w:val="center" w:pos="4513"/>
        <w:tab w:val="right" w:pos="9026"/>
      </w:tabs>
      <w:ind w:right="360"/>
      <w:jc w:val="right"/>
    </w:pPr>
  </w:p>
  <w:p w14:paraId="7B5CC5A7" w14:textId="77777777" w:rsidR="00B67CD1" w:rsidRDefault="00B67CD1">
    <w:pPr>
      <w:pStyle w:val="Normal1"/>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3D65" w14:textId="77777777" w:rsidR="00FA6CFB" w:rsidRDefault="00FA6CFB">
      <w:r>
        <w:separator/>
      </w:r>
    </w:p>
  </w:footnote>
  <w:footnote w:type="continuationSeparator" w:id="0">
    <w:p w14:paraId="77B7C31D" w14:textId="77777777" w:rsidR="00FA6CFB" w:rsidRDefault="00FA6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37EDE"/>
    <w:multiLevelType w:val="hybridMultilevel"/>
    <w:tmpl w:val="CD20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229BD"/>
    <w:multiLevelType w:val="multilevel"/>
    <w:tmpl w:val="DC240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332826"/>
    <w:multiLevelType w:val="hybridMultilevel"/>
    <w:tmpl w:val="CABE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9B"/>
    <w:rsid w:val="00006F36"/>
    <w:rsid w:val="00010AC5"/>
    <w:rsid w:val="0001489B"/>
    <w:rsid w:val="000264E4"/>
    <w:rsid w:val="00040827"/>
    <w:rsid w:val="00042D1B"/>
    <w:rsid w:val="0004685D"/>
    <w:rsid w:val="000B4FE2"/>
    <w:rsid w:val="000C2099"/>
    <w:rsid w:val="000C5CC1"/>
    <w:rsid w:val="000F624B"/>
    <w:rsid w:val="0010645D"/>
    <w:rsid w:val="0011687A"/>
    <w:rsid w:val="00122CD8"/>
    <w:rsid w:val="00140E51"/>
    <w:rsid w:val="001941B0"/>
    <w:rsid w:val="001C2521"/>
    <w:rsid w:val="002128F2"/>
    <w:rsid w:val="00292A7C"/>
    <w:rsid w:val="002A4ED8"/>
    <w:rsid w:val="002D18F4"/>
    <w:rsid w:val="002D70BC"/>
    <w:rsid w:val="002E1766"/>
    <w:rsid w:val="002F2416"/>
    <w:rsid w:val="0032182E"/>
    <w:rsid w:val="003267D7"/>
    <w:rsid w:val="00371ED7"/>
    <w:rsid w:val="003A17B6"/>
    <w:rsid w:val="00422D9C"/>
    <w:rsid w:val="004315EC"/>
    <w:rsid w:val="00493050"/>
    <w:rsid w:val="004A57C1"/>
    <w:rsid w:val="004D0BF2"/>
    <w:rsid w:val="004E327A"/>
    <w:rsid w:val="004F2F47"/>
    <w:rsid w:val="005C566C"/>
    <w:rsid w:val="005D09B3"/>
    <w:rsid w:val="0060303E"/>
    <w:rsid w:val="00626582"/>
    <w:rsid w:val="00666647"/>
    <w:rsid w:val="00690FDF"/>
    <w:rsid w:val="006D11D0"/>
    <w:rsid w:val="006F71CA"/>
    <w:rsid w:val="007337ED"/>
    <w:rsid w:val="00775DDA"/>
    <w:rsid w:val="007D549E"/>
    <w:rsid w:val="00837F10"/>
    <w:rsid w:val="0088301D"/>
    <w:rsid w:val="008F43F1"/>
    <w:rsid w:val="00900E06"/>
    <w:rsid w:val="00935EEE"/>
    <w:rsid w:val="00970622"/>
    <w:rsid w:val="009A1F4A"/>
    <w:rsid w:val="009A3EF1"/>
    <w:rsid w:val="00A07BA2"/>
    <w:rsid w:val="00A17E79"/>
    <w:rsid w:val="00A32621"/>
    <w:rsid w:val="00A87340"/>
    <w:rsid w:val="00AA6216"/>
    <w:rsid w:val="00AC4E6A"/>
    <w:rsid w:val="00AD0D6F"/>
    <w:rsid w:val="00AD32F7"/>
    <w:rsid w:val="00AD4590"/>
    <w:rsid w:val="00AE47DA"/>
    <w:rsid w:val="00B02E3F"/>
    <w:rsid w:val="00B03393"/>
    <w:rsid w:val="00B67CD1"/>
    <w:rsid w:val="00B8781B"/>
    <w:rsid w:val="00BA7F8F"/>
    <w:rsid w:val="00C31A2F"/>
    <w:rsid w:val="00C708C8"/>
    <w:rsid w:val="00C8068D"/>
    <w:rsid w:val="00CB51A1"/>
    <w:rsid w:val="00D6339B"/>
    <w:rsid w:val="00DF1FD5"/>
    <w:rsid w:val="00E4750C"/>
    <w:rsid w:val="00E50476"/>
    <w:rsid w:val="00EB3FDF"/>
    <w:rsid w:val="00EC4EED"/>
    <w:rsid w:val="00EE6958"/>
    <w:rsid w:val="00F04115"/>
    <w:rsid w:val="00F11FCD"/>
    <w:rsid w:val="00FA6CFB"/>
    <w:rsid w:val="00FD56DD"/>
    <w:rsid w:val="00FF476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32C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339B"/>
    <w:pPr>
      <w:pBdr>
        <w:top w:val="nil"/>
        <w:left w:val="nil"/>
        <w:bottom w:val="nil"/>
        <w:right w:val="nil"/>
        <w:between w:val="nil"/>
      </w:pBdr>
    </w:pPr>
    <w:rPr>
      <w:rFonts w:eastAsia="Times New Roman" w:cs="Times New Roman"/>
      <w:color w:val="000000"/>
      <w:sz w:val="24"/>
      <w:szCs w:val="24"/>
    </w:rPr>
  </w:style>
  <w:style w:type="paragraph" w:styleId="Heading1">
    <w:name w:val="heading 1"/>
    <w:basedOn w:val="Normal1"/>
    <w:next w:val="Normal1"/>
    <w:link w:val="Heading1Char"/>
    <w:rsid w:val="00D6339B"/>
    <w:pPr>
      <w:spacing w:before="100" w:after="100"/>
      <w:outlineLvl w:val="0"/>
    </w:pPr>
    <w:rPr>
      <w:b/>
      <w:sz w:val="48"/>
      <w:szCs w:val="48"/>
    </w:rPr>
  </w:style>
  <w:style w:type="paragraph" w:styleId="Heading3">
    <w:name w:val="heading 3"/>
    <w:basedOn w:val="Normal"/>
    <w:next w:val="Normal"/>
    <w:link w:val="Heading3Char"/>
    <w:uiPriority w:val="9"/>
    <w:unhideWhenUsed/>
    <w:qFormat/>
    <w:rsid w:val="00EC4EED"/>
    <w:pPr>
      <w:keepNext/>
      <w:keepLines/>
      <w:pBdr>
        <w:top w:val="none" w:sz="0" w:space="0" w:color="auto"/>
        <w:left w:val="none" w:sz="0" w:space="0" w:color="auto"/>
        <w:bottom w:val="none" w:sz="0" w:space="0" w:color="auto"/>
        <w:right w:val="none" w:sz="0" w:space="0" w:color="auto"/>
        <w:between w:val="none" w:sz="0" w:space="0" w:color="auto"/>
      </w:pBdr>
      <w:spacing w:before="40"/>
      <w:outlineLvl w:val="2"/>
    </w:pPr>
    <w:rPr>
      <w:rFonts w:asciiTheme="majorHAnsi" w:eastAsiaTheme="majorEastAsia" w:hAnsiTheme="majorHAnsi" w:cstheme="majorBidi"/>
      <w:color w:val="243F60" w:themeColor="accent1" w:themeShade="7F"/>
      <w:lang w:val="en-GB" w:eastAsia="en-GB"/>
    </w:rPr>
  </w:style>
  <w:style w:type="paragraph" w:styleId="Heading4">
    <w:name w:val="heading 4"/>
    <w:basedOn w:val="Normal"/>
    <w:next w:val="Normal"/>
    <w:link w:val="Heading4Char"/>
    <w:uiPriority w:val="9"/>
    <w:semiHidden/>
    <w:unhideWhenUsed/>
    <w:qFormat/>
    <w:rsid w:val="000C20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qFormat/>
    <w:rsid w:val="002D70BC"/>
  </w:style>
  <w:style w:type="character" w:customStyle="1" w:styleId="EndnoteTextChar">
    <w:name w:val="Endnote Text Char"/>
    <w:basedOn w:val="DefaultParagraphFont"/>
    <w:link w:val="EndnoteText"/>
    <w:uiPriority w:val="99"/>
    <w:rsid w:val="002D70BC"/>
    <w:rPr>
      <w:rFonts w:ascii="Times New Roman" w:hAnsi="Times New Roman"/>
      <w:sz w:val="20"/>
      <w:lang w:val="fr-CA"/>
    </w:rPr>
  </w:style>
  <w:style w:type="character" w:customStyle="1" w:styleId="Heading1Char">
    <w:name w:val="Heading 1 Char"/>
    <w:basedOn w:val="DefaultParagraphFont"/>
    <w:link w:val="Heading1"/>
    <w:rsid w:val="00D6339B"/>
    <w:rPr>
      <w:rFonts w:eastAsia="Times New Roman" w:cs="Times New Roman"/>
      <w:b/>
      <w:color w:val="000000"/>
      <w:sz w:val="48"/>
      <w:szCs w:val="48"/>
    </w:rPr>
  </w:style>
  <w:style w:type="paragraph" w:customStyle="1" w:styleId="Normal1">
    <w:name w:val="Normal1"/>
    <w:rsid w:val="00D6339B"/>
    <w:pPr>
      <w:pBdr>
        <w:top w:val="nil"/>
        <w:left w:val="nil"/>
        <w:bottom w:val="nil"/>
        <w:right w:val="nil"/>
        <w:between w:val="nil"/>
      </w:pBdr>
    </w:pPr>
    <w:rPr>
      <w:rFonts w:eastAsia="Times New Roman" w:cs="Times New Roman"/>
      <w:color w:val="000000"/>
      <w:sz w:val="24"/>
      <w:szCs w:val="24"/>
    </w:rPr>
  </w:style>
  <w:style w:type="paragraph" w:styleId="BalloonText">
    <w:name w:val="Balloon Text"/>
    <w:basedOn w:val="Normal"/>
    <w:link w:val="BalloonTextChar"/>
    <w:uiPriority w:val="99"/>
    <w:semiHidden/>
    <w:unhideWhenUsed/>
    <w:rsid w:val="00D63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39B"/>
    <w:rPr>
      <w:rFonts w:ascii="Lucida Grande" w:eastAsia="Times New Roman" w:hAnsi="Lucida Grande" w:cs="Lucida Grande"/>
      <w:color w:val="000000"/>
      <w:sz w:val="18"/>
      <w:szCs w:val="18"/>
    </w:rPr>
  </w:style>
  <w:style w:type="paragraph" w:styleId="NoSpacing">
    <w:name w:val="No Spacing"/>
    <w:uiPriority w:val="1"/>
    <w:qFormat/>
    <w:rsid w:val="00493050"/>
    <w:rPr>
      <w:rFonts w:ascii="Calibri" w:eastAsia="Calibri" w:hAnsi="Calibri" w:cs="Times New Roman"/>
      <w:sz w:val="22"/>
      <w:szCs w:val="22"/>
      <w:lang w:val="en-US" w:eastAsia="en-US"/>
    </w:rPr>
  </w:style>
  <w:style w:type="character" w:customStyle="1" w:styleId="a-size-large">
    <w:name w:val="a-size-large"/>
    <w:basedOn w:val="DefaultParagraphFont"/>
    <w:rsid w:val="00493050"/>
  </w:style>
  <w:style w:type="paragraph" w:styleId="ListParagraph">
    <w:name w:val="List Paragraph"/>
    <w:basedOn w:val="Normal"/>
    <w:uiPriority w:val="99"/>
    <w:qFormat/>
    <w:rsid w:val="00493050"/>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eastAsia="Calibri" w:hAnsi="Calibri"/>
      <w:color w:val="auto"/>
      <w:sz w:val="22"/>
      <w:szCs w:val="22"/>
      <w:lang w:val="en-CA" w:eastAsia="en-US"/>
    </w:rPr>
  </w:style>
  <w:style w:type="character" w:customStyle="1" w:styleId="quote1">
    <w:name w:val="quote1"/>
    <w:basedOn w:val="DefaultParagraphFont"/>
    <w:rsid w:val="00493050"/>
  </w:style>
  <w:style w:type="character" w:styleId="Hyperlink">
    <w:name w:val="Hyperlink"/>
    <w:basedOn w:val="DefaultParagraphFont"/>
    <w:uiPriority w:val="99"/>
    <w:rsid w:val="00AD32F7"/>
    <w:rPr>
      <w:color w:val="0000FF"/>
      <w:u w:val="single"/>
    </w:rPr>
  </w:style>
  <w:style w:type="paragraph" w:customStyle="1" w:styleId="Default">
    <w:name w:val="Default"/>
    <w:rsid w:val="00AD32F7"/>
    <w:pPr>
      <w:widowControl w:val="0"/>
      <w:autoSpaceDE w:val="0"/>
      <w:autoSpaceDN w:val="0"/>
      <w:adjustRightInd w:val="0"/>
    </w:pPr>
    <w:rPr>
      <w:rFonts w:ascii="Garamond" w:eastAsiaTheme="minorHAnsi" w:hAnsi="Garamond" w:cs="Garamond"/>
      <w:color w:val="000000"/>
      <w:sz w:val="24"/>
      <w:szCs w:val="24"/>
      <w:lang w:val="en-GB" w:eastAsia="en-US"/>
    </w:rPr>
  </w:style>
  <w:style w:type="table" w:styleId="TableGrid">
    <w:name w:val="Table Grid"/>
    <w:basedOn w:val="TableNormal"/>
    <w:uiPriority w:val="59"/>
    <w:rsid w:val="00AD32F7"/>
    <w:rPr>
      <w:rFonts w:eastAsiaTheme="minorHAnsi" w:cs="Times New Roman"/>
      <w:sz w:val="24"/>
      <w:szCs w:val="24"/>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4EED"/>
    <w:rPr>
      <w:rFonts w:asciiTheme="majorHAnsi" w:eastAsiaTheme="majorEastAsia" w:hAnsiTheme="majorHAnsi" w:cstheme="majorBidi"/>
      <w:color w:val="243F60" w:themeColor="accent1" w:themeShade="7F"/>
      <w:sz w:val="24"/>
      <w:szCs w:val="24"/>
      <w:lang w:val="en-GB" w:eastAsia="en-GB"/>
    </w:rPr>
  </w:style>
  <w:style w:type="character" w:customStyle="1" w:styleId="ouvrage">
    <w:name w:val="ouvrage"/>
    <w:basedOn w:val="DefaultParagraphFont"/>
    <w:rsid w:val="00EC4EED"/>
  </w:style>
  <w:style w:type="character" w:styleId="HTMLCite">
    <w:name w:val="HTML Cite"/>
    <w:basedOn w:val="DefaultParagraphFont"/>
    <w:uiPriority w:val="99"/>
    <w:semiHidden/>
    <w:unhideWhenUsed/>
    <w:rsid w:val="00EC4EED"/>
    <w:rPr>
      <w:i/>
      <w:iCs/>
    </w:rPr>
  </w:style>
  <w:style w:type="character" w:customStyle="1" w:styleId="shorttext">
    <w:name w:val="short_text"/>
    <w:basedOn w:val="DefaultParagraphFont"/>
    <w:rsid w:val="00EC4EED"/>
  </w:style>
  <w:style w:type="character" w:customStyle="1" w:styleId="infl">
    <w:name w:val="infl"/>
    <w:basedOn w:val="DefaultParagraphFont"/>
    <w:rsid w:val="00EC4EED"/>
  </w:style>
  <w:style w:type="character" w:customStyle="1" w:styleId="a-size-medium">
    <w:name w:val="a-size-medium"/>
    <w:basedOn w:val="DefaultParagraphFont"/>
    <w:rsid w:val="00A07BA2"/>
  </w:style>
  <w:style w:type="character" w:customStyle="1" w:styleId="familyname">
    <w:name w:val="familyname"/>
    <w:basedOn w:val="DefaultParagraphFont"/>
    <w:rsid w:val="0060303E"/>
  </w:style>
  <w:style w:type="character" w:styleId="Emphasis">
    <w:name w:val="Emphasis"/>
    <w:basedOn w:val="DefaultParagraphFont"/>
    <w:uiPriority w:val="20"/>
    <w:qFormat/>
    <w:rsid w:val="0060303E"/>
    <w:rPr>
      <w:i/>
      <w:iCs/>
    </w:rPr>
  </w:style>
  <w:style w:type="character" w:customStyle="1" w:styleId="bold-text">
    <w:name w:val="bold-text"/>
    <w:basedOn w:val="DefaultParagraphFont"/>
    <w:rsid w:val="0060303E"/>
  </w:style>
  <w:style w:type="character" w:customStyle="1" w:styleId="Heading4Char">
    <w:name w:val="Heading 4 Char"/>
    <w:basedOn w:val="DefaultParagraphFont"/>
    <w:link w:val="Heading4"/>
    <w:uiPriority w:val="9"/>
    <w:semiHidden/>
    <w:rsid w:val="000C209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7371">
      <w:bodyDiv w:val="1"/>
      <w:marLeft w:val="0"/>
      <w:marRight w:val="0"/>
      <w:marTop w:val="0"/>
      <w:marBottom w:val="0"/>
      <w:divBdr>
        <w:top w:val="none" w:sz="0" w:space="0" w:color="auto"/>
        <w:left w:val="none" w:sz="0" w:space="0" w:color="auto"/>
        <w:bottom w:val="none" w:sz="0" w:space="0" w:color="auto"/>
        <w:right w:val="none" w:sz="0" w:space="0" w:color="auto"/>
      </w:divBdr>
    </w:div>
    <w:div w:id="90048201">
      <w:bodyDiv w:val="1"/>
      <w:marLeft w:val="0"/>
      <w:marRight w:val="0"/>
      <w:marTop w:val="0"/>
      <w:marBottom w:val="0"/>
      <w:divBdr>
        <w:top w:val="none" w:sz="0" w:space="0" w:color="auto"/>
        <w:left w:val="none" w:sz="0" w:space="0" w:color="auto"/>
        <w:bottom w:val="none" w:sz="0" w:space="0" w:color="auto"/>
        <w:right w:val="none" w:sz="0" w:space="0" w:color="auto"/>
      </w:divBdr>
      <w:divsChild>
        <w:div w:id="448206790">
          <w:marLeft w:val="0"/>
          <w:marRight w:val="1137"/>
          <w:marTop w:val="750"/>
          <w:marBottom w:val="0"/>
          <w:divBdr>
            <w:top w:val="none" w:sz="0" w:space="0" w:color="auto"/>
            <w:left w:val="none" w:sz="0" w:space="0" w:color="auto"/>
            <w:bottom w:val="none" w:sz="0" w:space="0" w:color="auto"/>
            <w:right w:val="none" w:sz="0" w:space="0" w:color="auto"/>
          </w:divBdr>
        </w:div>
      </w:divsChild>
    </w:div>
    <w:div w:id="230891663">
      <w:bodyDiv w:val="1"/>
      <w:marLeft w:val="0"/>
      <w:marRight w:val="0"/>
      <w:marTop w:val="0"/>
      <w:marBottom w:val="0"/>
      <w:divBdr>
        <w:top w:val="none" w:sz="0" w:space="0" w:color="auto"/>
        <w:left w:val="none" w:sz="0" w:space="0" w:color="auto"/>
        <w:bottom w:val="none" w:sz="0" w:space="0" w:color="auto"/>
        <w:right w:val="none" w:sz="0" w:space="0" w:color="auto"/>
      </w:divBdr>
      <w:divsChild>
        <w:div w:id="380133293">
          <w:marLeft w:val="0"/>
          <w:marRight w:val="0"/>
          <w:marTop w:val="240"/>
          <w:marBottom w:val="0"/>
          <w:divBdr>
            <w:top w:val="none" w:sz="0" w:space="0" w:color="auto"/>
            <w:left w:val="none" w:sz="0" w:space="0" w:color="auto"/>
            <w:bottom w:val="none" w:sz="0" w:space="0" w:color="auto"/>
            <w:right w:val="none" w:sz="0" w:space="0" w:color="auto"/>
          </w:divBdr>
        </w:div>
      </w:divsChild>
    </w:div>
    <w:div w:id="338625452">
      <w:bodyDiv w:val="1"/>
      <w:marLeft w:val="0"/>
      <w:marRight w:val="0"/>
      <w:marTop w:val="0"/>
      <w:marBottom w:val="0"/>
      <w:divBdr>
        <w:top w:val="none" w:sz="0" w:space="0" w:color="auto"/>
        <w:left w:val="none" w:sz="0" w:space="0" w:color="auto"/>
        <w:bottom w:val="none" w:sz="0" w:space="0" w:color="auto"/>
        <w:right w:val="none" w:sz="0" w:space="0" w:color="auto"/>
      </w:divBdr>
    </w:div>
    <w:div w:id="536937678">
      <w:bodyDiv w:val="1"/>
      <w:marLeft w:val="0"/>
      <w:marRight w:val="0"/>
      <w:marTop w:val="0"/>
      <w:marBottom w:val="0"/>
      <w:divBdr>
        <w:top w:val="none" w:sz="0" w:space="0" w:color="auto"/>
        <w:left w:val="none" w:sz="0" w:space="0" w:color="auto"/>
        <w:bottom w:val="none" w:sz="0" w:space="0" w:color="auto"/>
        <w:right w:val="none" w:sz="0" w:space="0" w:color="auto"/>
      </w:divBdr>
    </w:div>
    <w:div w:id="768623654">
      <w:bodyDiv w:val="1"/>
      <w:marLeft w:val="0"/>
      <w:marRight w:val="0"/>
      <w:marTop w:val="0"/>
      <w:marBottom w:val="0"/>
      <w:divBdr>
        <w:top w:val="none" w:sz="0" w:space="0" w:color="auto"/>
        <w:left w:val="none" w:sz="0" w:space="0" w:color="auto"/>
        <w:bottom w:val="none" w:sz="0" w:space="0" w:color="auto"/>
        <w:right w:val="none" w:sz="0" w:space="0" w:color="auto"/>
      </w:divBdr>
    </w:div>
    <w:div w:id="1206598475">
      <w:bodyDiv w:val="1"/>
      <w:marLeft w:val="0"/>
      <w:marRight w:val="0"/>
      <w:marTop w:val="0"/>
      <w:marBottom w:val="0"/>
      <w:divBdr>
        <w:top w:val="none" w:sz="0" w:space="0" w:color="auto"/>
        <w:left w:val="none" w:sz="0" w:space="0" w:color="auto"/>
        <w:bottom w:val="none" w:sz="0" w:space="0" w:color="auto"/>
        <w:right w:val="none" w:sz="0" w:space="0" w:color="auto"/>
      </w:divBdr>
      <w:divsChild>
        <w:div w:id="1581790433">
          <w:marLeft w:val="0"/>
          <w:marRight w:val="0"/>
          <w:marTop w:val="0"/>
          <w:marBottom w:val="0"/>
          <w:divBdr>
            <w:top w:val="none" w:sz="0" w:space="0" w:color="auto"/>
            <w:left w:val="none" w:sz="0" w:space="0" w:color="auto"/>
            <w:bottom w:val="none" w:sz="0" w:space="0" w:color="auto"/>
            <w:right w:val="none" w:sz="0" w:space="0" w:color="auto"/>
          </w:divBdr>
        </w:div>
        <w:div w:id="980038231">
          <w:marLeft w:val="0"/>
          <w:marRight w:val="0"/>
          <w:marTop w:val="0"/>
          <w:marBottom w:val="0"/>
          <w:divBdr>
            <w:top w:val="none" w:sz="0" w:space="0" w:color="auto"/>
            <w:left w:val="none" w:sz="0" w:space="0" w:color="auto"/>
            <w:bottom w:val="none" w:sz="0" w:space="0" w:color="auto"/>
            <w:right w:val="none" w:sz="0" w:space="0" w:color="auto"/>
          </w:divBdr>
        </w:div>
      </w:divsChild>
    </w:div>
    <w:div w:id="1421875601">
      <w:bodyDiv w:val="1"/>
      <w:marLeft w:val="0"/>
      <w:marRight w:val="0"/>
      <w:marTop w:val="0"/>
      <w:marBottom w:val="0"/>
      <w:divBdr>
        <w:top w:val="none" w:sz="0" w:space="0" w:color="auto"/>
        <w:left w:val="none" w:sz="0" w:space="0" w:color="auto"/>
        <w:bottom w:val="none" w:sz="0" w:space="0" w:color="auto"/>
        <w:right w:val="none" w:sz="0" w:space="0" w:color="auto"/>
      </w:divBdr>
    </w:div>
    <w:div w:id="1451700454">
      <w:bodyDiv w:val="1"/>
      <w:marLeft w:val="0"/>
      <w:marRight w:val="0"/>
      <w:marTop w:val="0"/>
      <w:marBottom w:val="0"/>
      <w:divBdr>
        <w:top w:val="none" w:sz="0" w:space="0" w:color="auto"/>
        <w:left w:val="none" w:sz="0" w:space="0" w:color="auto"/>
        <w:bottom w:val="none" w:sz="0" w:space="0" w:color="auto"/>
        <w:right w:val="none" w:sz="0" w:space="0" w:color="auto"/>
      </w:divBdr>
    </w:div>
    <w:div w:id="1513493857">
      <w:bodyDiv w:val="1"/>
      <w:marLeft w:val="0"/>
      <w:marRight w:val="0"/>
      <w:marTop w:val="0"/>
      <w:marBottom w:val="0"/>
      <w:divBdr>
        <w:top w:val="none" w:sz="0" w:space="0" w:color="auto"/>
        <w:left w:val="none" w:sz="0" w:space="0" w:color="auto"/>
        <w:bottom w:val="none" w:sz="0" w:space="0" w:color="auto"/>
        <w:right w:val="none" w:sz="0" w:space="0" w:color="auto"/>
      </w:divBdr>
      <w:divsChild>
        <w:div w:id="455762531">
          <w:marLeft w:val="0"/>
          <w:marRight w:val="0"/>
          <w:marTop w:val="0"/>
          <w:marBottom w:val="48"/>
          <w:divBdr>
            <w:top w:val="none" w:sz="0" w:space="0" w:color="auto"/>
            <w:left w:val="none" w:sz="0" w:space="0" w:color="auto"/>
            <w:bottom w:val="none" w:sz="0" w:space="0" w:color="auto"/>
            <w:right w:val="none" w:sz="0" w:space="0" w:color="auto"/>
          </w:divBdr>
          <w:divsChild>
            <w:div w:id="1800950440">
              <w:marLeft w:val="0"/>
              <w:marRight w:val="0"/>
              <w:marTop w:val="0"/>
              <w:marBottom w:val="0"/>
              <w:divBdr>
                <w:top w:val="none" w:sz="0" w:space="0" w:color="auto"/>
                <w:left w:val="none" w:sz="0" w:space="0" w:color="auto"/>
                <w:bottom w:val="none" w:sz="0" w:space="0" w:color="auto"/>
                <w:right w:val="none" w:sz="0" w:space="0" w:color="auto"/>
              </w:divBdr>
              <w:divsChild>
                <w:div w:id="260114061">
                  <w:marLeft w:val="0"/>
                  <w:marRight w:val="0"/>
                  <w:marTop w:val="0"/>
                  <w:marBottom w:val="0"/>
                  <w:divBdr>
                    <w:top w:val="none" w:sz="0" w:space="0" w:color="auto"/>
                    <w:left w:val="none" w:sz="0" w:space="0" w:color="auto"/>
                    <w:bottom w:val="none" w:sz="0" w:space="0" w:color="auto"/>
                    <w:right w:val="none" w:sz="0" w:space="0" w:color="auto"/>
                  </w:divBdr>
                  <w:divsChild>
                    <w:div w:id="1013461813">
                      <w:marLeft w:val="0"/>
                      <w:marRight w:val="0"/>
                      <w:marTop w:val="0"/>
                      <w:marBottom w:val="0"/>
                      <w:divBdr>
                        <w:top w:val="none" w:sz="0" w:space="0" w:color="auto"/>
                        <w:left w:val="none" w:sz="0" w:space="0" w:color="auto"/>
                        <w:bottom w:val="none" w:sz="0" w:space="0" w:color="auto"/>
                        <w:right w:val="none" w:sz="0" w:space="0" w:color="auto"/>
                      </w:divBdr>
                      <w:divsChild>
                        <w:div w:id="9171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3510">
          <w:marLeft w:val="0"/>
          <w:marRight w:val="0"/>
          <w:marTop w:val="0"/>
          <w:marBottom w:val="48"/>
          <w:divBdr>
            <w:top w:val="none" w:sz="0" w:space="0" w:color="auto"/>
            <w:left w:val="none" w:sz="0" w:space="0" w:color="auto"/>
            <w:bottom w:val="none" w:sz="0" w:space="0" w:color="auto"/>
            <w:right w:val="none" w:sz="0" w:space="0" w:color="auto"/>
          </w:divBdr>
          <w:divsChild>
            <w:div w:id="600264701">
              <w:marLeft w:val="0"/>
              <w:marRight w:val="0"/>
              <w:marTop w:val="0"/>
              <w:marBottom w:val="0"/>
              <w:divBdr>
                <w:top w:val="none" w:sz="0" w:space="0" w:color="auto"/>
                <w:left w:val="none" w:sz="0" w:space="0" w:color="auto"/>
                <w:bottom w:val="none" w:sz="0" w:space="0" w:color="auto"/>
                <w:right w:val="none" w:sz="0" w:space="0" w:color="auto"/>
              </w:divBdr>
            </w:div>
            <w:div w:id="969088932">
              <w:marLeft w:val="0"/>
              <w:marRight w:val="0"/>
              <w:marTop w:val="0"/>
              <w:marBottom w:val="0"/>
              <w:divBdr>
                <w:top w:val="none" w:sz="0" w:space="0" w:color="auto"/>
                <w:left w:val="none" w:sz="0" w:space="0" w:color="auto"/>
                <w:bottom w:val="none" w:sz="0" w:space="0" w:color="auto"/>
                <w:right w:val="none" w:sz="0" w:space="0" w:color="auto"/>
              </w:divBdr>
              <w:divsChild>
                <w:div w:id="448935221">
                  <w:marLeft w:val="0"/>
                  <w:marRight w:val="0"/>
                  <w:marTop w:val="0"/>
                  <w:marBottom w:val="0"/>
                  <w:divBdr>
                    <w:top w:val="none" w:sz="0" w:space="0" w:color="auto"/>
                    <w:left w:val="none" w:sz="0" w:space="0" w:color="auto"/>
                    <w:bottom w:val="none" w:sz="0" w:space="0" w:color="auto"/>
                    <w:right w:val="none" w:sz="0" w:space="0" w:color="auto"/>
                  </w:divBdr>
                  <w:divsChild>
                    <w:div w:id="1151992171">
                      <w:marLeft w:val="0"/>
                      <w:marRight w:val="0"/>
                      <w:marTop w:val="0"/>
                      <w:marBottom w:val="0"/>
                      <w:divBdr>
                        <w:top w:val="none" w:sz="0" w:space="0" w:color="auto"/>
                        <w:left w:val="none" w:sz="0" w:space="0" w:color="auto"/>
                        <w:bottom w:val="none" w:sz="0" w:space="0" w:color="auto"/>
                        <w:right w:val="none" w:sz="0" w:space="0" w:color="auto"/>
                      </w:divBdr>
                      <w:divsChild>
                        <w:div w:id="1141535016">
                          <w:marLeft w:val="0"/>
                          <w:marRight w:val="0"/>
                          <w:marTop w:val="0"/>
                          <w:marBottom w:val="0"/>
                          <w:divBdr>
                            <w:top w:val="none" w:sz="0" w:space="0" w:color="auto"/>
                            <w:left w:val="none" w:sz="0" w:space="0" w:color="auto"/>
                            <w:bottom w:val="none" w:sz="0" w:space="0" w:color="auto"/>
                            <w:right w:val="none" w:sz="0" w:space="0" w:color="auto"/>
                          </w:divBdr>
                        </w:div>
                      </w:divsChild>
                    </w:div>
                    <w:div w:id="1727992772">
                      <w:marLeft w:val="0"/>
                      <w:marRight w:val="0"/>
                      <w:marTop w:val="0"/>
                      <w:marBottom w:val="0"/>
                      <w:divBdr>
                        <w:top w:val="none" w:sz="0" w:space="0" w:color="auto"/>
                        <w:left w:val="none" w:sz="0" w:space="0" w:color="auto"/>
                        <w:bottom w:val="none" w:sz="0" w:space="0" w:color="auto"/>
                        <w:right w:val="none" w:sz="0" w:space="0" w:color="auto"/>
                      </w:divBdr>
                      <w:divsChild>
                        <w:div w:id="1793744178">
                          <w:marLeft w:val="0"/>
                          <w:marRight w:val="0"/>
                          <w:marTop w:val="0"/>
                          <w:marBottom w:val="0"/>
                          <w:divBdr>
                            <w:top w:val="none" w:sz="0" w:space="0" w:color="auto"/>
                            <w:left w:val="none" w:sz="0" w:space="0" w:color="auto"/>
                            <w:bottom w:val="none" w:sz="0" w:space="0" w:color="auto"/>
                            <w:right w:val="none" w:sz="0" w:space="0" w:color="auto"/>
                          </w:divBdr>
                        </w:div>
                      </w:divsChild>
                    </w:div>
                    <w:div w:id="523597819">
                      <w:marLeft w:val="0"/>
                      <w:marRight w:val="0"/>
                      <w:marTop w:val="0"/>
                      <w:marBottom w:val="0"/>
                      <w:divBdr>
                        <w:top w:val="none" w:sz="0" w:space="0" w:color="auto"/>
                        <w:left w:val="none" w:sz="0" w:space="0" w:color="auto"/>
                        <w:bottom w:val="none" w:sz="0" w:space="0" w:color="auto"/>
                        <w:right w:val="none" w:sz="0" w:space="0" w:color="auto"/>
                      </w:divBdr>
                      <w:divsChild>
                        <w:div w:id="1246497019">
                          <w:marLeft w:val="0"/>
                          <w:marRight w:val="0"/>
                          <w:marTop w:val="0"/>
                          <w:marBottom w:val="0"/>
                          <w:divBdr>
                            <w:top w:val="none" w:sz="0" w:space="0" w:color="auto"/>
                            <w:left w:val="none" w:sz="0" w:space="0" w:color="auto"/>
                            <w:bottom w:val="none" w:sz="0" w:space="0" w:color="auto"/>
                            <w:right w:val="none" w:sz="0" w:space="0" w:color="auto"/>
                          </w:divBdr>
                        </w:div>
                      </w:divsChild>
                    </w:div>
                    <w:div w:id="1604191483">
                      <w:marLeft w:val="0"/>
                      <w:marRight w:val="0"/>
                      <w:marTop w:val="0"/>
                      <w:marBottom w:val="0"/>
                      <w:divBdr>
                        <w:top w:val="none" w:sz="0" w:space="0" w:color="auto"/>
                        <w:left w:val="none" w:sz="0" w:space="0" w:color="auto"/>
                        <w:bottom w:val="none" w:sz="0" w:space="0" w:color="auto"/>
                        <w:right w:val="none" w:sz="0" w:space="0" w:color="auto"/>
                      </w:divBdr>
                      <w:divsChild>
                        <w:div w:id="19136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430701">
          <w:marLeft w:val="0"/>
          <w:marRight w:val="0"/>
          <w:marTop w:val="0"/>
          <w:marBottom w:val="48"/>
          <w:divBdr>
            <w:top w:val="none" w:sz="0" w:space="0" w:color="auto"/>
            <w:left w:val="none" w:sz="0" w:space="0" w:color="auto"/>
            <w:bottom w:val="none" w:sz="0" w:space="0" w:color="auto"/>
            <w:right w:val="none" w:sz="0" w:space="0" w:color="auto"/>
          </w:divBdr>
          <w:divsChild>
            <w:div w:id="1873955656">
              <w:marLeft w:val="0"/>
              <w:marRight w:val="0"/>
              <w:marTop w:val="0"/>
              <w:marBottom w:val="0"/>
              <w:divBdr>
                <w:top w:val="none" w:sz="0" w:space="0" w:color="auto"/>
                <w:left w:val="none" w:sz="0" w:space="0" w:color="auto"/>
                <w:bottom w:val="none" w:sz="0" w:space="0" w:color="auto"/>
                <w:right w:val="none" w:sz="0" w:space="0" w:color="auto"/>
              </w:divBdr>
            </w:div>
            <w:div w:id="1259480705">
              <w:marLeft w:val="0"/>
              <w:marRight w:val="0"/>
              <w:marTop w:val="0"/>
              <w:marBottom w:val="0"/>
              <w:divBdr>
                <w:top w:val="none" w:sz="0" w:space="0" w:color="auto"/>
                <w:left w:val="none" w:sz="0" w:space="0" w:color="auto"/>
                <w:bottom w:val="none" w:sz="0" w:space="0" w:color="auto"/>
                <w:right w:val="none" w:sz="0" w:space="0" w:color="auto"/>
              </w:divBdr>
              <w:divsChild>
                <w:div w:id="651718352">
                  <w:marLeft w:val="0"/>
                  <w:marRight w:val="0"/>
                  <w:marTop w:val="0"/>
                  <w:marBottom w:val="0"/>
                  <w:divBdr>
                    <w:top w:val="none" w:sz="0" w:space="0" w:color="auto"/>
                    <w:left w:val="none" w:sz="0" w:space="0" w:color="auto"/>
                    <w:bottom w:val="none" w:sz="0" w:space="0" w:color="auto"/>
                    <w:right w:val="none" w:sz="0" w:space="0" w:color="auto"/>
                  </w:divBdr>
                  <w:divsChild>
                    <w:div w:id="226888772">
                      <w:marLeft w:val="0"/>
                      <w:marRight w:val="0"/>
                      <w:marTop w:val="0"/>
                      <w:marBottom w:val="0"/>
                      <w:divBdr>
                        <w:top w:val="none" w:sz="0" w:space="0" w:color="auto"/>
                        <w:left w:val="none" w:sz="0" w:space="0" w:color="auto"/>
                        <w:bottom w:val="none" w:sz="0" w:space="0" w:color="auto"/>
                        <w:right w:val="none" w:sz="0" w:space="0" w:color="auto"/>
                      </w:divBdr>
                      <w:divsChild>
                        <w:div w:id="4562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448">
          <w:marLeft w:val="0"/>
          <w:marRight w:val="0"/>
          <w:marTop w:val="0"/>
          <w:marBottom w:val="48"/>
          <w:divBdr>
            <w:top w:val="none" w:sz="0" w:space="0" w:color="auto"/>
            <w:left w:val="none" w:sz="0" w:space="0" w:color="auto"/>
            <w:bottom w:val="none" w:sz="0" w:space="0" w:color="auto"/>
            <w:right w:val="none" w:sz="0" w:space="0" w:color="auto"/>
          </w:divBdr>
          <w:divsChild>
            <w:div w:id="1660619548">
              <w:marLeft w:val="0"/>
              <w:marRight w:val="0"/>
              <w:marTop w:val="0"/>
              <w:marBottom w:val="0"/>
              <w:divBdr>
                <w:top w:val="none" w:sz="0" w:space="0" w:color="auto"/>
                <w:left w:val="none" w:sz="0" w:space="0" w:color="auto"/>
                <w:bottom w:val="none" w:sz="0" w:space="0" w:color="auto"/>
                <w:right w:val="none" w:sz="0" w:space="0" w:color="auto"/>
              </w:divBdr>
            </w:div>
            <w:div w:id="295454999">
              <w:marLeft w:val="0"/>
              <w:marRight w:val="0"/>
              <w:marTop w:val="0"/>
              <w:marBottom w:val="0"/>
              <w:divBdr>
                <w:top w:val="none" w:sz="0" w:space="0" w:color="auto"/>
                <w:left w:val="none" w:sz="0" w:space="0" w:color="auto"/>
                <w:bottom w:val="none" w:sz="0" w:space="0" w:color="auto"/>
                <w:right w:val="none" w:sz="0" w:space="0" w:color="auto"/>
              </w:divBdr>
              <w:divsChild>
                <w:div w:id="406809725">
                  <w:marLeft w:val="0"/>
                  <w:marRight w:val="0"/>
                  <w:marTop w:val="0"/>
                  <w:marBottom w:val="0"/>
                  <w:divBdr>
                    <w:top w:val="none" w:sz="0" w:space="0" w:color="auto"/>
                    <w:left w:val="none" w:sz="0" w:space="0" w:color="auto"/>
                    <w:bottom w:val="none" w:sz="0" w:space="0" w:color="auto"/>
                    <w:right w:val="none" w:sz="0" w:space="0" w:color="auto"/>
                  </w:divBdr>
                  <w:divsChild>
                    <w:div w:id="110250280">
                      <w:marLeft w:val="0"/>
                      <w:marRight w:val="0"/>
                      <w:marTop w:val="0"/>
                      <w:marBottom w:val="0"/>
                      <w:divBdr>
                        <w:top w:val="none" w:sz="0" w:space="0" w:color="auto"/>
                        <w:left w:val="none" w:sz="0" w:space="0" w:color="auto"/>
                        <w:bottom w:val="none" w:sz="0" w:space="0" w:color="auto"/>
                        <w:right w:val="none" w:sz="0" w:space="0" w:color="auto"/>
                      </w:divBdr>
                      <w:divsChild>
                        <w:div w:id="8751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1083">
          <w:marLeft w:val="0"/>
          <w:marRight w:val="0"/>
          <w:marTop w:val="0"/>
          <w:marBottom w:val="48"/>
          <w:divBdr>
            <w:top w:val="none" w:sz="0" w:space="0" w:color="auto"/>
            <w:left w:val="none" w:sz="0" w:space="0" w:color="auto"/>
            <w:bottom w:val="none" w:sz="0" w:space="0" w:color="auto"/>
            <w:right w:val="none" w:sz="0" w:space="0" w:color="auto"/>
          </w:divBdr>
          <w:divsChild>
            <w:div w:id="354969170">
              <w:marLeft w:val="0"/>
              <w:marRight w:val="0"/>
              <w:marTop w:val="0"/>
              <w:marBottom w:val="0"/>
              <w:divBdr>
                <w:top w:val="none" w:sz="0" w:space="0" w:color="auto"/>
                <w:left w:val="none" w:sz="0" w:space="0" w:color="auto"/>
                <w:bottom w:val="none" w:sz="0" w:space="0" w:color="auto"/>
                <w:right w:val="none" w:sz="0" w:space="0" w:color="auto"/>
              </w:divBdr>
            </w:div>
            <w:div w:id="962031844">
              <w:marLeft w:val="0"/>
              <w:marRight w:val="0"/>
              <w:marTop w:val="0"/>
              <w:marBottom w:val="0"/>
              <w:divBdr>
                <w:top w:val="none" w:sz="0" w:space="0" w:color="auto"/>
                <w:left w:val="none" w:sz="0" w:space="0" w:color="auto"/>
                <w:bottom w:val="none" w:sz="0" w:space="0" w:color="auto"/>
                <w:right w:val="none" w:sz="0" w:space="0" w:color="auto"/>
              </w:divBdr>
              <w:divsChild>
                <w:div w:id="361903312">
                  <w:marLeft w:val="0"/>
                  <w:marRight w:val="0"/>
                  <w:marTop w:val="0"/>
                  <w:marBottom w:val="0"/>
                  <w:divBdr>
                    <w:top w:val="none" w:sz="0" w:space="0" w:color="auto"/>
                    <w:left w:val="none" w:sz="0" w:space="0" w:color="auto"/>
                    <w:bottom w:val="none" w:sz="0" w:space="0" w:color="auto"/>
                    <w:right w:val="none" w:sz="0" w:space="0" w:color="auto"/>
                  </w:divBdr>
                  <w:divsChild>
                    <w:div w:id="2090543511">
                      <w:marLeft w:val="0"/>
                      <w:marRight w:val="0"/>
                      <w:marTop w:val="0"/>
                      <w:marBottom w:val="0"/>
                      <w:divBdr>
                        <w:top w:val="none" w:sz="0" w:space="0" w:color="auto"/>
                        <w:left w:val="none" w:sz="0" w:space="0" w:color="auto"/>
                        <w:bottom w:val="none" w:sz="0" w:space="0" w:color="auto"/>
                        <w:right w:val="none" w:sz="0" w:space="0" w:color="auto"/>
                      </w:divBdr>
                      <w:divsChild>
                        <w:div w:id="20156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165342">
      <w:bodyDiv w:val="1"/>
      <w:marLeft w:val="0"/>
      <w:marRight w:val="0"/>
      <w:marTop w:val="0"/>
      <w:marBottom w:val="0"/>
      <w:divBdr>
        <w:top w:val="none" w:sz="0" w:space="0" w:color="auto"/>
        <w:left w:val="none" w:sz="0" w:space="0" w:color="auto"/>
        <w:bottom w:val="none" w:sz="0" w:space="0" w:color="auto"/>
        <w:right w:val="none" w:sz="0" w:space="0" w:color="auto"/>
      </w:divBdr>
      <w:divsChild>
        <w:div w:id="1022442597">
          <w:marLeft w:val="0"/>
          <w:marRight w:val="0"/>
          <w:marTop w:val="0"/>
          <w:marBottom w:val="48"/>
          <w:divBdr>
            <w:top w:val="none" w:sz="0" w:space="0" w:color="auto"/>
            <w:left w:val="none" w:sz="0" w:space="0" w:color="auto"/>
            <w:bottom w:val="none" w:sz="0" w:space="0" w:color="auto"/>
            <w:right w:val="none" w:sz="0" w:space="0" w:color="auto"/>
          </w:divBdr>
          <w:divsChild>
            <w:div w:id="307131298">
              <w:marLeft w:val="0"/>
              <w:marRight w:val="0"/>
              <w:marTop w:val="0"/>
              <w:marBottom w:val="0"/>
              <w:divBdr>
                <w:top w:val="none" w:sz="0" w:space="0" w:color="auto"/>
                <w:left w:val="none" w:sz="0" w:space="0" w:color="auto"/>
                <w:bottom w:val="none" w:sz="0" w:space="0" w:color="auto"/>
                <w:right w:val="none" w:sz="0" w:space="0" w:color="auto"/>
              </w:divBdr>
              <w:divsChild>
                <w:div w:id="595402357">
                  <w:marLeft w:val="0"/>
                  <w:marRight w:val="0"/>
                  <w:marTop w:val="0"/>
                  <w:marBottom w:val="0"/>
                  <w:divBdr>
                    <w:top w:val="none" w:sz="0" w:space="0" w:color="auto"/>
                    <w:left w:val="none" w:sz="0" w:space="0" w:color="auto"/>
                    <w:bottom w:val="none" w:sz="0" w:space="0" w:color="auto"/>
                    <w:right w:val="none" w:sz="0" w:space="0" w:color="auto"/>
                  </w:divBdr>
                  <w:divsChild>
                    <w:div w:id="1788700386">
                      <w:marLeft w:val="0"/>
                      <w:marRight w:val="0"/>
                      <w:marTop w:val="0"/>
                      <w:marBottom w:val="0"/>
                      <w:divBdr>
                        <w:top w:val="none" w:sz="0" w:space="0" w:color="auto"/>
                        <w:left w:val="none" w:sz="0" w:space="0" w:color="auto"/>
                        <w:bottom w:val="none" w:sz="0" w:space="0" w:color="auto"/>
                        <w:right w:val="none" w:sz="0" w:space="0" w:color="auto"/>
                      </w:divBdr>
                      <w:divsChild>
                        <w:div w:id="9454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7320">
          <w:marLeft w:val="0"/>
          <w:marRight w:val="0"/>
          <w:marTop w:val="0"/>
          <w:marBottom w:val="48"/>
          <w:divBdr>
            <w:top w:val="none" w:sz="0" w:space="0" w:color="auto"/>
            <w:left w:val="none" w:sz="0" w:space="0" w:color="auto"/>
            <w:bottom w:val="none" w:sz="0" w:space="0" w:color="auto"/>
            <w:right w:val="none" w:sz="0" w:space="0" w:color="auto"/>
          </w:divBdr>
          <w:divsChild>
            <w:div w:id="161513383">
              <w:marLeft w:val="0"/>
              <w:marRight w:val="0"/>
              <w:marTop w:val="0"/>
              <w:marBottom w:val="0"/>
              <w:divBdr>
                <w:top w:val="none" w:sz="0" w:space="0" w:color="auto"/>
                <w:left w:val="none" w:sz="0" w:space="0" w:color="auto"/>
                <w:bottom w:val="none" w:sz="0" w:space="0" w:color="auto"/>
                <w:right w:val="none" w:sz="0" w:space="0" w:color="auto"/>
              </w:divBdr>
            </w:div>
            <w:div w:id="1352417842">
              <w:marLeft w:val="0"/>
              <w:marRight w:val="0"/>
              <w:marTop w:val="0"/>
              <w:marBottom w:val="0"/>
              <w:divBdr>
                <w:top w:val="none" w:sz="0" w:space="0" w:color="auto"/>
                <w:left w:val="none" w:sz="0" w:space="0" w:color="auto"/>
                <w:bottom w:val="none" w:sz="0" w:space="0" w:color="auto"/>
                <w:right w:val="none" w:sz="0" w:space="0" w:color="auto"/>
              </w:divBdr>
              <w:divsChild>
                <w:div w:id="62218082">
                  <w:marLeft w:val="0"/>
                  <w:marRight w:val="0"/>
                  <w:marTop w:val="0"/>
                  <w:marBottom w:val="0"/>
                  <w:divBdr>
                    <w:top w:val="none" w:sz="0" w:space="0" w:color="auto"/>
                    <w:left w:val="none" w:sz="0" w:space="0" w:color="auto"/>
                    <w:bottom w:val="none" w:sz="0" w:space="0" w:color="auto"/>
                    <w:right w:val="none" w:sz="0" w:space="0" w:color="auto"/>
                  </w:divBdr>
                  <w:divsChild>
                    <w:div w:id="105663182">
                      <w:marLeft w:val="0"/>
                      <w:marRight w:val="0"/>
                      <w:marTop w:val="0"/>
                      <w:marBottom w:val="0"/>
                      <w:divBdr>
                        <w:top w:val="none" w:sz="0" w:space="0" w:color="auto"/>
                        <w:left w:val="none" w:sz="0" w:space="0" w:color="auto"/>
                        <w:bottom w:val="none" w:sz="0" w:space="0" w:color="auto"/>
                        <w:right w:val="none" w:sz="0" w:space="0" w:color="auto"/>
                      </w:divBdr>
                      <w:divsChild>
                        <w:div w:id="1205405833">
                          <w:marLeft w:val="0"/>
                          <w:marRight w:val="0"/>
                          <w:marTop w:val="0"/>
                          <w:marBottom w:val="0"/>
                          <w:divBdr>
                            <w:top w:val="none" w:sz="0" w:space="0" w:color="auto"/>
                            <w:left w:val="none" w:sz="0" w:space="0" w:color="auto"/>
                            <w:bottom w:val="none" w:sz="0" w:space="0" w:color="auto"/>
                            <w:right w:val="none" w:sz="0" w:space="0" w:color="auto"/>
                          </w:divBdr>
                        </w:div>
                      </w:divsChild>
                    </w:div>
                    <w:div w:id="892038702">
                      <w:marLeft w:val="0"/>
                      <w:marRight w:val="0"/>
                      <w:marTop w:val="0"/>
                      <w:marBottom w:val="0"/>
                      <w:divBdr>
                        <w:top w:val="none" w:sz="0" w:space="0" w:color="auto"/>
                        <w:left w:val="none" w:sz="0" w:space="0" w:color="auto"/>
                        <w:bottom w:val="none" w:sz="0" w:space="0" w:color="auto"/>
                        <w:right w:val="none" w:sz="0" w:space="0" w:color="auto"/>
                      </w:divBdr>
                      <w:divsChild>
                        <w:div w:id="1917477596">
                          <w:marLeft w:val="0"/>
                          <w:marRight w:val="0"/>
                          <w:marTop w:val="0"/>
                          <w:marBottom w:val="0"/>
                          <w:divBdr>
                            <w:top w:val="none" w:sz="0" w:space="0" w:color="auto"/>
                            <w:left w:val="none" w:sz="0" w:space="0" w:color="auto"/>
                            <w:bottom w:val="none" w:sz="0" w:space="0" w:color="auto"/>
                            <w:right w:val="none" w:sz="0" w:space="0" w:color="auto"/>
                          </w:divBdr>
                        </w:div>
                      </w:divsChild>
                    </w:div>
                    <w:div w:id="633947640">
                      <w:marLeft w:val="0"/>
                      <w:marRight w:val="0"/>
                      <w:marTop w:val="0"/>
                      <w:marBottom w:val="0"/>
                      <w:divBdr>
                        <w:top w:val="none" w:sz="0" w:space="0" w:color="auto"/>
                        <w:left w:val="none" w:sz="0" w:space="0" w:color="auto"/>
                        <w:bottom w:val="none" w:sz="0" w:space="0" w:color="auto"/>
                        <w:right w:val="none" w:sz="0" w:space="0" w:color="auto"/>
                      </w:divBdr>
                      <w:divsChild>
                        <w:div w:id="1983462575">
                          <w:marLeft w:val="0"/>
                          <w:marRight w:val="0"/>
                          <w:marTop w:val="0"/>
                          <w:marBottom w:val="0"/>
                          <w:divBdr>
                            <w:top w:val="none" w:sz="0" w:space="0" w:color="auto"/>
                            <w:left w:val="none" w:sz="0" w:space="0" w:color="auto"/>
                            <w:bottom w:val="none" w:sz="0" w:space="0" w:color="auto"/>
                            <w:right w:val="none" w:sz="0" w:space="0" w:color="auto"/>
                          </w:divBdr>
                        </w:div>
                      </w:divsChild>
                    </w:div>
                    <w:div w:id="229342237">
                      <w:marLeft w:val="0"/>
                      <w:marRight w:val="0"/>
                      <w:marTop w:val="0"/>
                      <w:marBottom w:val="0"/>
                      <w:divBdr>
                        <w:top w:val="none" w:sz="0" w:space="0" w:color="auto"/>
                        <w:left w:val="none" w:sz="0" w:space="0" w:color="auto"/>
                        <w:bottom w:val="none" w:sz="0" w:space="0" w:color="auto"/>
                        <w:right w:val="none" w:sz="0" w:space="0" w:color="auto"/>
                      </w:divBdr>
                      <w:divsChild>
                        <w:div w:id="1517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3342">
          <w:marLeft w:val="0"/>
          <w:marRight w:val="0"/>
          <w:marTop w:val="0"/>
          <w:marBottom w:val="48"/>
          <w:divBdr>
            <w:top w:val="none" w:sz="0" w:space="0" w:color="auto"/>
            <w:left w:val="none" w:sz="0" w:space="0" w:color="auto"/>
            <w:bottom w:val="none" w:sz="0" w:space="0" w:color="auto"/>
            <w:right w:val="none" w:sz="0" w:space="0" w:color="auto"/>
          </w:divBdr>
          <w:divsChild>
            <w:div w:id="1242447638">
              <w:marLeft w:val="0"/>
              <w:marRight w:val="0"/>
              <w:marTop w:val="0"/>
              <w:marBottom w:val="0"/>
              <w:divBdr>
                <w:top w:val="none" w:sz="0" w:space="0" w:color="auto"/>
                <w:left w:val="none" w:sz="0" w:space="0" w:color="auto"/>
                <w:bottom w:val="none" w:sz="0" w:space="0" w:color="auto"/>
                <w:right w:val="none" w:sz="0" w:space="0" w:color="auto"/>
              </w:divBdr>
            </w:div>
            <w:div w:id="478419838">
              <w:marLeft w:val="0"/>
              <w:marRight w:val="0"/>
              <w:marTop w:val="0"/>
              <w:marBottom w:val="0"/>
              <w:divBdr>
                <w:top w:val="none" w:sz="0" w:space="0" w:color="auto"/>
                <w:left w:val="none" w:sz="0" w:space="0" w:color="auto"/>
                <w:bottom w:val="none" w:sz="0" w:space="0" w:color="auto"/>
                <w:right w:val="none" w:sz="0" w:space="0" w:color="auto"/>
              </w:divBdr>
              <w:divsChild>
                <w:div w:id="688410450">
                  <w:marLeft w:val="0"/>
                  <w:marRight w:val="0"/>
                  <w:marTop w:val="0"/>
                  <w:marBottom w:val="0"/>
                  <w:divBdr>
                    <w:top w:val="none" w:sz="0" w:space="0" w:color="auto"/>
                    <w:left w:val="none" w:sz="0" w:space="0" w:color="auto"/>
                    <w:bottom w:val="none" w:sz="0" w:space="0" w:color="auto"/>
                    <w:right w:val="none" w:sz="0" w:space="0" w:color="auto"/>
                  </w:divBdr>
                  <w:divsChild>
                    <w:div w:id="35929904">
                      <w:marLeft w:val="0"/>
                      <w:marRight w:val="0"/>
                      <w:marTop w:val="0"/>
                      <w:marBottom w:val="0"/>
                      <w:divBdr>
                        <w:top w:val="none" w:sz="0" w:space="0" w:color="auto"/>
                        <w:left w:val="none" w:sz="0" w:space="0" w:color="auto"/>
                        <w:bottom w:val="none" w:sz="0" w:space="0" w:color="auto"/>
                        <w:right w:val="none" w:sz="0" w:space="0" w:color="auto"/>
                      </w:divBdr>
                      <w:divsChild>
                        <w:div w:id="11667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26226">
          <w:marLeft w:val="0"/>
          <w:marRight w:val="0"/>
          <w:marTop w:val="0"/>
          <w:marBottom w:val="48"/>
          <w:divBdr>
            <w:top w:val="none" w:sz="0" w:space="0" w:color="auto"/>
            <w:left w:val="none" w:sz="0" w:space="0" w:color="auto"/>
            <w:bottom w:val="none" w:sz="0" w:space="0" w:color="auto"/>
            <w:right w:val="none" w:sz="0" w:space="0" w:color="auto"/>
          </w:divBdr>
          <w:divsChild>
            <w:div w:id="89668448">
              <w:marLeft w:val="0"/>
              <w:marRight w:val="0"/>
              <w:marTop w:val="0"/>
              <w:marBottom w:val="0"/>
              <w:divBdr>
                <w:top w:val="none" w:sz="0" w:space="0" w:color="auto"/>
                <w:left w:val="none" w:sz="0" w:space="0" w:color="auto"/>
                <w:bottom w:val="none" w:sz="0" w:space="0" w:color="auto"/>
                <w:right w:val="none" w:sz="0" w:space="0" w:color="auto"/>
              </w:divBdr>
            </w:div>
            <w:div w:id="1839536047">
              <w:marLeft w:val="0"/>
              <w:marRight w:val="0"/>
              <w:marTop w:val="0"/>
              <w:marBottom w:val="0"/>
              <w:divBdr>
                <w:top w:val="none" w:sz="0" w:space="0" w:color="auto"/>
                <w:left w:val="none" w:sz="0" w:space="0" w:color="auto"/>
                <w:bottom w:val="none" w:sz="0" w:space="0" w:color="auto"/>
                <w:right w:val="none" w:sz="0" w:space="0" w:color="auto"/>
              </w:divBdr>
              <w:divsChild>
                <w:div w:id="1807890212">
                  <w:marLeft w:val="0"/>
                  <w:marRight w:val="0"/>
                  <w:marTop w:val="0"/>
                  <w:marBottom w:val="0"/>
                  <w:divBdr>
                    <w:top w:val="none" w:sz="0" w:space="0" w:color="auto"/>
                    <w:left w:val="none" w:sz="0" w:space="0" w:color="auto"/>
                    <w:bottom w:val="none" w:sz="0" w:space="0" w:color="auto"/>
                    <w:right w:val="none" w:sz="0" w:space="0" w:color="auto"/>
                  </w:divBdr>
                  <w:divsChild>
                    <w:div w:id="111244629">
                      <w:marLeft w:val="0"/>
                      <w:marRight w:val="0"/>
                      <w:marTop w:val="0"/>
                      <w:marBottom w:val="0"/>
                      <w:divBdr>
                        <w:top w:val="none" w:sz="0" w:space="0" w:color="auto"/>
                        <w:left w:val="none" w:sz="0" w:space="0" w:color="auto"/>
                        <w:bottom w:val="none" w:sz="0" w:space="0" w:color="auto"/>
                        <w:right w:val="none" w:sz="0" w:space="0" w:color="auto"/>
                      </w:divBdr>
                      <w:divsChild>
                        <w:div w:id="19047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15203">
          <w:marLeft w:val="0"/>
          <w:marRight w:val="0"/>
          <w:marTop w:val="0"/>
          <w:marBottom w:val="48"/>
          <w:divBdr>
            <w:top w:val="none" w:sz="0" w:space="0" w:color="auto"/>
            <w:left w:val="none" w:sz="0" w:space="0" w:color="auto"/>
            <w:bottom w:val="none" w:sz="0" w:space="0" w:color="auto"/>
            <w:right w:val="none" w:sz="0" w:space="0" w:color="auto"/>
          </w:divBdr>
          <w:divsChild>
            <w:div w:id="321786457">
              <w:marLeft w:val="0"/>
              <w:marRight w:val="0"/>
              <w:marTop w:val="0"/>
              <w:marBottom w:val="0"/>
              <w:divBdr>
                <w:top w:val="none" w:sz="0" w:space="0" w:color="auto"/>
                <w:left w:val="none" w:sz="0" w:space="0" w:color="auto"/>
                <w:bottom w:val="none" w:sz="0" w:space="0" w:color="auto"/>
                <w:right w:val="none" w:sz="0" w:space="0" w:color="auto"/>
              </w:divBdr>
            </w:div>
            <w:div w:id="468278629">
              <w:marLeft w:val="0"/>
              <w:marRight w:val="0"/>
              <w:marTop w:val="0"/>
              <w:marBottom w:val="0"/>
              <w:divBdr>
                <w:top w:val="none" w:sz="0" w:space="0" w:color="auto"/>
                <w:left w:val="none" w:sz="0" w:space="0" w:color="auto"/>
                <w:bottom w:val="none" w:sz="0" w:space="0" w:color="auto"/>
                <w:right w:val="none" w:sz="0" w:space="0" w:color="auto"/>
              </w:divBdr>
              <w:divsChild>
                <w:div w:id="1452629339">
                  <w:marLeft w:val="0"/>
                  <w:marRight w:val="0"/>
                  <w:marTop w:val="0"/>
                  <w:marBottom w:val="0"/>
                  <w:divBdr>
                    <w:top w:val="none" w:sz="0" w:space="0" w:color="auto"/>
                    <w:left w:val="none" w:sz="0" w:space="0" w:color="auto"/>
                    <w:bottom w:val="none" w:sz="0" w:space="0" w:color="auto"/>
                    <w:right w:val="none" w:sz="0" w:space="0" w:color="auto"/>
                  </w:divBdr>
                  <w:divsChild>
                    <w:div w:id="820926562">
                      <w:marLeft w:val="0"/>
                      <w:marRight w:val="0"/>
                      <w:marTop w:val="0"/>
                      <w:marBottom w:val="0"/>
                      <w:divBdr>
                        <w:top w:val="none" w:sz="0" w:space="0" w:color="auto"/>
                        <w:left w:val="none" w:sz="0" w:space="0" w:color="auto"/>
                        <w:bottom w:val="none" w:sz="0" w:space="0" w:color="auto"/>
                        <w:right w:val="none" w:sz="0" w:space="0" w:color="auto"/>
                      </w:divBdr>
                      <w:divsChild>
                        <w:div w:id="124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08371">
      <w:bodyDiv w:val="1"/>
      <w:marLeft w:val="0"/>
      <w:marRight w:val="0"/>
      <w:marTop w:val="0"/>
      <w:marBottom w:val="0"/>
      <w:divBdr>
        <w:top w:val="none" w:sz="0" w:space="0" w:color="auto"/>
        <w:left w:val="none" w:sz="0" w:space="0" w:color="auto"/>
        <w:bottom w:val="none" w:sz="0" w:space="0" w:color="auto"/>
        <w:right w:val="none" w:sz="0" w:space="0" w:color="auto"/>
      </w:divBdr>
      <w:divsChild>
        <w:div w:id="1887716476">
          <w:marLeft w:val="0"/>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retariatgeneral.umontreal.ca/fileadmin/user_upload/secretariat/doc_officiels/reglements/enseignement/ens30_3-reglement-disciplinaire-plagiat-fraude-etudian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grite.umontreal.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utlook.umontreal.ca/owa/redir.aspx?C=rWXbm1wblhOAOrzXV-yjBtFXbuuAj9qlamUWasjvnrMQ_-f812XWCA..&amp;URL=https%3a%2f%2fdoi.org%2f10.3917%2fving.139.016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1573</Words>
  <Characters>8969</Characters>
  <Application>Microsoft Office Word</Application>
  <DocSecurity>0</DocSecurity>
  <Lines>74</Lines>
  <Paragraphs>21</Paragraphs>
  <ScaleCrop>false</ScaleCrop>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Marie-Ève Beausoleil</dc:creator>
  <cp:keywords/>
  <dc:description/>
  <cp:lastModifiedBy>dpbred@gmail.com</cp:lastModifiedBy>
  <cp:revision>2</cp:revision>
  <cp:lastPrinted>2018-08-28T19:05:00Z</cp:lastPrinted>
  <dcterms:created xsi:type="dcterms:W3CDTF">2019-11-25T15:57:00Z</dcterms:created>
  <dcterms:modified xsi:type="dcterms:W3CDTF">2019-11-25T15:57:00Z</dcterms:modified>
</cp:coreProperties>
</file>